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黑体" w:hAnsi="黑体" w:eastAsia="黑体"/>
          <w:sz w:val="36"/>
          <w:szCs w:val="36"/>
        </w:rPr>
      </w:pPr>
      <w:r>
        <w:rPr>
          <w:rFonts w:hint="eastAsia" w:ascii="黑体" w:hAnsi="黑体" w:eastAsia="黑体"/>
          <w:sz w:val="36"/>
          <w:szCs w:val="36"/>
        </w:rPr>
        <w:t>成都市电子行业协会第二届理事会工作报告</w:t>
      </w:r>
    </w:p>
    <w:p>
      <w:pPr>
        <w:spacing w:line="460" w:lineRule="exact"/>
        <w:jc w:val="center"/>
        <w:rPr>
          <w:rFonts w:ascii="宋体" w:hAnsi="宋体" w:eastAsia="宋体"/>
          <w:sz w:val="30"/>
          <w:szCs w:val="30"/>
        </w:rPr>
      </w:pPr>
      <w:r>
        <w:rPr>
          <w:rFonts w:hint="eastAsia" w:ascii="宋体" w:hAnsi="宋体" w:eastAsia="宋体"/>
          <w:sz w:val="30"/>
          <w:szCs w:val="30"/>
        </w:rPr>
        <w:t>（审议稿）</w:t>
      </w:r>
    </w:p>
    <w:p>
      <w:pPr>
        <w:spacing w:line="460" w:lineRule="exact"/>
        <w:jc w:val="center"/>
        <w:rPr>
          <w:rFonts w:ascii="宋体" w:hAnsi="宋体" w:eastAsia="宋体"/>
          <w:sz w:val="30"/>
          <w:szCs w:val="30"/>
        </w:rPr>
      </w:pPr>
      <w:r>
        <w:rPr>
          <w:rFonts w:hint="eastAsia" w:ascii="宋体" w:hAnsi="宋体" w:eastAsia="宋体"/>
          <w:sz w:val="30"/>
          <w:szCs w:val="30"/>
        </w:rPr>
        <w:t>成都市电子行业协会会长万德超</w:t>
      </w:r>
    </w:p>
    <w:p>
      <w:pPr>
        <w:spacing w:line="460" w:lineRule="exact"/>
        <w:jc w:val="center"/>
        <w:rPr>
          <w:rFonts w:ascii="宋体" w:hAnsi="宋体" w:eastAsia="宋体"/>
          <w:sz w:val="28"/>
          <w:szCs w:val="28"/>
        </w:rPr>
      </w:pPr>
      <w:r>
        <w:rPr>
          <w:rFonts w:hint="eastAsia" w:ascii="宋体" w:hAnsi="宋体" w:eastAsia="宋体"/>
          <w:sz w:val="28"/>
          <w:szCs w:val="28"/>
        </w:rPr>
        <w:t>（2019年12月20日）</w:t>
      </w:r>
    </w:p>
    <w:p>
      <w:pPr>
        <w:spacing w:line="460" w:lineRule="exact"/>
        <w:jc w:val="center"/>
        <w:rPr>
          <w:rFonts w:asciiTheme="minorEastAsia" w:hAnsiTheme="minorEastAsia" w:eastAsiaTheme="minorEastAsia"/>
          <w:sz w:val="36"/>
          <w:szCs w:val="36"/>
        </w:rPr>
      </w:pPr>
    </w:p>
    <w:p>
      <w:pPr>
        <w:spacing w:line="460" w:lineRule="exact"/>
        <w:rPr>
          <w:rFonts w:ascii="仿宋" w:hAnsi="仿宋" w:eastAsia="仿宋"/>
          <w:sz w:val="28"/>
          <w:szCs w:val="28"/>
        </w:rPr>
      </w:pPr>
      <w:r>
        <w:rPr>
          <w:rFonts w:hint="eastAsia" w:ascii="仿宋" w:hAnsi="仿宋" w:eastAsia="仿宋"/>
          <w:sz w:val="28"/>
          <w:szCs w:val="28"/>
        </w:rPr>
        <w:t>各位代表：</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成都市电子行业协会第三届会员代表大会（暨换届选举大会）是在全面贯彻党的十九大精神、实施“十三五”规划承上启下的关键时期召开的，是关系到协会今后发展的一次重要会议。这次会议的主要任务是：贯彻落实党的十九大精神、</w:t>
      </w:r>
      <w:r>
        <w:rPr>
          <w:rFonts w:ascii="仿宋" w:hAnsi="仿宋" w:eastAsia="仿宋"/>
          <w:sz w:val="28"/>
          <w:szCs w:val="28"/>
        </w:rPr>
        <w:t>习近平总书记来川视察重要讲话精神</w:t>
      </w:r>
      <w:r>
        <w:rPr>
          <w:rFonts w:hint="eastAsia" w:ascii="仿宋" w:hAnsi="仿宋" w:eastAsia="仿宋"/>
          <w:sz w:val="28"/>
          <w:szCs w:val="28"/>
        </w:rPr>
        <w:t>；回顾第二届理事会的工作，审议通过新修订的《协会章程》，选举产生新一届理事会，明确协会今后五年的主要任务。</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下面，我受第二届理事会的委托向大会报告工作，请予审议。</w:t>
      </w:r>
    </w:p>
    <w:p>
      <w:pPr>
        <w:pStyle w:val="10"/>
        <w:numPr>
          <w:ilvl w:val="0"/>
          <w:numId w:val="1"/>
        </w:numPr>
        <w:spacing w:line="460" w:lineRule="exact"/>
        <w:ind w:firstLineChars="0"/>
        <w:rPr>
          <w:rFonts w:ascii="仿宋" w:hAnsi="仿宋" w:eastAsia="仿宋" w:cs="宋体"/>
          <w:b/>
          <w:bCs/>
          <w:color w:val="000000"/>
          <w:sz w:val="28"/>
          <w:szCs w:val="28"/>
        </w:rPr>
      </w:pPr>
      <w:r>
        <w:rPr>
          <w:rFonts w:hint="eastAsia" w:ascii="仿宋" w:hAnsi="仿宋" w:eastAsia="仿宋" w:cs="宋体"/>
          <w:b/>
          <w:bCs/>
          <w:color w:val="000000"/>
          <w:sz w:val="28"/>
          <w:szCs w:val="28"/>
        </w:rPr>
        <w:t>第二届理事会工作的简要回顾</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协会第二届理事会的6年，是协会逐步规范、创新、进取的6年。在这6年中,本届理事会在市经信局、市民政局等市级各有关部门的领导指导下，认真贯彻党的十八大、十九大会议精神，坚持科学发展观为指导，紧密围绕市委、市政府的中心工作，围绕加快我市电子信息行业的发展、科技创新、城乡统筹建设和经济社会发展等重点，按照第二届理事会主要工作任务，制定</w:t>
      </w:r>
      <w:r>
        <w:rPr>
          <w:rFonts w:ascii="仿宋" w:hAnsi="仿宋" w:eastAsia="仿宋"/>
          <w:sz w:val="28"/>
          <w:szCs w:val="28"/>
        </w:rPr>
        <w:t>“把握定位、立足服务、促进发展”的</w:t>
      </w:r>
      <w:r>
        <w:rPr>
          <w:rFonts w:hint="eastAsia" w:ascii="仿宋" w:hAnsi="仿宋" w:eastAsia="仿宋"/>
          <w:sz w:val="28"/>
          <w:szCs w:val="28"/>
        </w:rPr>
        <w:t>工作</w:t>
      </w:r>
      <w:r>
        <w:rPr>
          <w:rFonts w:ascii="仿宋" w:hAnsi="仿宋" w:eastAsia="仿宋"/>
          <w:sz w:val="28"/>
          <w:szCs w:val="28"/>
        </w:rPr>
        <w:t>方针</w:t>
      </w:r>
      <w:r>
        <w:rPr>
          <w:rFonts w:hint="eastAsia" w:ascii="仿宋" w:hAnsi="仿宋" w:eastAsia="仿宋"/>
          <w:sz w:val="28"/>
          <w:szCs w:val="28"/>
        </w:rPr>
        <w:t>，遵循</w:t>
      </w:r>
      <w:r>
        <w:rPr>
          <w:rFonts w:ascii="仿宋" w:hAnsi="仿宋" w:eastAsia="仿宋"/>
          <w:sz w:val="28"/>
          <w:szCs w:val="28"/>
        </w:rPr>
        <w:t>“依法</w:t>
      </w:r>
      <w:r>
        <w:rPr>
          <w:rFonts w:hint="eastAsia" w:ascii="仿宋" w:hAnsi="仿宋" w:eastAsia="仿宋"/>
          <w:sz w:val="28"/>
          <w:szCs w:val="28"/>
        </w:rPr>
        <w:t>管理</w:t>
      </w:r>
      <w:r>
        <w:rPr>
          <w:rFonts w:ascii="仿宋" w:hAnsi="仿宋" w:eastAsia="仿宋"/>
          <w:sz w:val="28"/>
          <w:szCs w:val="28"/>
        </w:rPr>
        <w:t>、规范运</w:t>
      </w:r>
      <w:r>
        <w:rPr>
          <w:rFonts w:hint="eastAsia" w:ascii="仿宋" w:hAnsi="仿宋" w:eastAsia="仿宋"/>
          <w:sz w:val="28"/>
          <w:szCs w:val="28"/>
        </w:rPr>
        <w:t>作</w:t>
      </w:r>
      <w:r>
        <w:rPr>
          <w:rFonts w:ascii="仿宋" w:hAnsi="仿宋" w:eastAsia="仿宋"/>
          <w:sz w:val="28"/>
          <w:szCs w:val="28"/>
        </w:rPr>
        <w:t>”的</w:t>
      </w:r>
      <w:r>
        <w:rPr>
          <w:rFonts w:hint="eastAsia" w:ascii="仿宋" w:hAnsi="仿宋" w:eastAsia="仿宋"/>
          <w:sz w:val="28"/>
          <w:szCs w:val="28"/>
        </w:rPr>
        <w:t>工作</w:t>
      </w:r>
      <w:r>
        <w:rPr>
          <w:rFonts w:ascii="仿宋" w:hAnsi="仿宋" w:eastAsia="仿宋"/>
          <w:sz w:val="28"/>
          <w:szCs w:val="28"/>
        </w:rPr>
        <w:t>原则，积极</w:t>
      </w:r>
      <w:r>
        <w:rPr>
          <w:rFonts w:hint="eastAsia" w:ascii="仿宋" w:hAnsi="仿宋" w:eastAsia="仿宋"/>
          <w:sz w:val="28"/>
          <w:szCs w:val="28"/>
        </w:rPr>
        <w:t>努力</w:t>
      </w:r>
      <w:r>
        <w:rPr>
          <w:rFonts w:ascii="仿宋" w:hAnsi="仿宋" w:eastAsia="仿宋"/>
          <w:sz w:val="28"/>
          <w:szCs w:val="28"/>
        </w:rPr>
        <w:t>开展各项工作，充分发挥</w:t>
      </w:r>
      <w:r>
        <w:rPr>
          <w:rFonts w:hint="eastAsia" w:ascii="仿宋" w:hAnsi="仿宋" w:eastAsia="仿宋"/>
          <w:sz w:val="28"/>
          <w:szCs w:val="28"/>
        </w:rPr>
        <w:t>了行业组织</w:t>
      </w:r>
      <w:r>
        <w:rPr>
          <w:rFonts w:ascii="仿宋" w:hAnsi="仿宋" w:eastAsia="仿宋"/>
          <w:sz w:val="28"/>
          <w:szCs w:val="28"/>
        </w:rPr>
        <w:t>的桥梁</w:t>
      </w:r>
      <w:r>
        <w:rPr>
          <w:rFonts w:hint="eastAsia" w:ascii="仿宋" w:hAnsi="仿宋" w:eastAsia="仿宋"/>
          <w:sz w:val="28"/>
          <w:szCs w:val="28"/>
        </w:rPr>
        <w:t>和</w:t>
      </w:r>
      <w:r>
        <w:rPr>
          <w:rFonts w:ascii="仿宋" w:hAnsi="仿宋" w:eastAsia="仿宋"/>
          <w:sz w:val="28"/>
          <w:szCs w:val="28"/>
        </w:rPr>
        <w:t>纽带作用，为政府</w:t>
      </w:r>
      <w:r>
        <w:rPr>
          <w:rFonts w:hint="eastAsia" w:ascii="仿宋" w:hAnsi="仿宋" w:eastAsia="仿宋"/>
          <w:sz w:val="28"/>
          <w:szCs w:val="28"/>
        </w:rPr>
        <w:t>、</w:t>
      </w:r>
      <w:r>
        <w:rPr>
          <w:rFonts w:ascii="仿宋" w:hAnsi="仿宋" w:eastAsia="仿宋"/>
          <w:sz w:val="28"/>
          <w:szCs w:val="28"/>
        </w:rPr>
        <w:t>行业、企业服</w:t>
      </w:r>
      <w:r>
        <w:rPr>
          <w:rFonts w:hint="eastAsia" w:ascii="仿宋" w:hAnsi="仿宋" w:eastAsia="仿宋"/>
          <w:sz w:val="28"/>
          <w:szCs w:val="28"/>
        </w:rPr>
        <w:t>好</w:t>
      </w:r>
      <w:r>
        <w:rPr>
          <w:rFonts w:ascii="仿宋" w:hAnsi="仿宋" w:eastAsia="仿宋"/>
          <w:sz w:val="28"/>
          <w:szCs w:val="28"/>
        </w:rPr>
        <w:t>务，促进产业和企业的</w:t>
      </w:r>
      <w:r>
        <w:rPr>
          <w:rFonts w:hint="eastAsia" w:ascii="仿宋" w:hAnsi="仿宋" w:eastAsia="仿宋"/>
          <w:sz w:val="28"/>
          <w:szCs w:val="28"/>
        </w:rPr>
        <w:t>健康</w:t>
      </w:r>
      <w:r>
        <w:rPr>
          <w:rFonts w:ascii="仿宋" w:hAnsi="仿宋" w:eastAsia="仿宋"/>
          <w:sz w:val="28"/>
          <w:szCs w:val="28"/>
        </w:rPr>
        <w:t>发展。</w:t>
      </w:r>
      <w:r>
        <w:rPr>
          <w:rFonts w:hint="eastAsia" w:ascii="仿宋" w:hAnsi="仿宋" w:eastAsia="仿宋"/>
          <w:sz w:val="28"/>
          <w:szCs w:val="28"/>
        </w:rPr>
        <w:t>在各会员单位的共同努力下，使协会工作展现出新的局面。现总结如下：</w:t>
      </w:r>
    </w:p>
    <w:p>
      <w:pPr>
        <w:pStyle w:val="10"/>
        <w:numPr>
          <w:ilvl w:val="0"/>
          <w:numId w:val="2"/>
        </w:numPr>
        <w:spacing w:line="460" w:lineRule="exact"/>
        <w:ind w:firstLineChars="0"/>
        <w:jc w:val="both"/>
        <w:rPr>
          <w:rFonts w:ascii="仿宋" w:hAnsi="仿宋" w:eastAsia="仿宋"/>
          <w:sz w:val="28"/>
          <w:szCs w:val="28"/>
        </w:rPr>
      </w:pPr>
      <w:r>
        <w:rPr>
          <w:rFonts w:hint="eastAsia" w:ascii="仿宋" w:hAnsi="仿宋" w:eastAsia="仿宋"/>
          <w:sz w:val="28"/>
          <w:szCs w:val="28"/>
        </w:rPr>
        <w:t>完善协会组织建设，确保协会正常运转。</w:t>
      </w:r>
    </w:p>
    <w:p>
      <w:pPr>
        <w:spacing w:line="460" w:lineRule="exact"/>
        <w:jc w:val="both"/>
        <w:rPr>
          <w:rFonts w:ascii="仿宋" w:hAnsi="仿宋" w:eastAsia="仿宋"/>
          <w:sz w:val="28"/>
          <w:szCs w:val="28"/>
        </w:rPr>
      </w:pPr>
      <w:r>
        <w:rPr>
          <w:rFonts w:hint="eastAsia" w:ascii="仿宋" w:hAnsi="仿宋" w:eastAsia="仿宋"/>
          <w:sz w:val="28"/>
          <w:szCs w:val="28"/>
        </w:rPr>
        <w:t>1、实行常务副会长轮换负责制、完善会议机制、实行民主决策。</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协会从2014年起，实行了常务副会长在副会长单位中按次序轮流值班制度，负责秘书处日常管理工作，提高了会员单位参与度，加强了协会决策机构对执行机构的管理，实现协会决策的民主化和科学化。</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根据协会《章程》规定，针对第一届理事会存在的工作任务不明确、随意性大等问题，完善工作会议制度。坚持定期召开理事会、监事会以及会员代表大会，商议和决定协会重大事项。分别于：</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2013年11月29日召开协会第二届第一次会员代表大会、第二届第一次理事会。</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2014年3月27日召开了协会第二届第一次常务理事会，2014年9月25日召开了第二届第二次常务理事会、第二届第一次监事会。</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2015年5月14日召开协会第二届第二次会员代表大会、第二届第二次理事会、第二届第二次监事会。2015年12月18日召开了第二届第三次常务理事会。</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2016年5月24日召开了第二届第三次会员代表大会、第二届第三次理事会、第二届第三次监事会，2016年12月23日召开了第二届第四次常务理事会。</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2017年4月17日召开了第二届第四次会员代表大会、第二届第四次监事会，2017年8月15日召开了第二届第五次常务理事会。</w:t>
      </w:r>
    </w:p>
    <w:p>
      <w:pPr>
        <w:spacing w:line="460" w:lineRule="exact"/>
        <w:ind w:firstLine="560" w:firstLineChars="200"/>
        <w:jc w:val="center"/>
        <w:rPr>
          <w:rFonts w:ascii="仿宋" w:hAnsi="仿宋" w:eastAsia="仿宋"/>
          <w:sz w:val="28"/>
          <w:szCs w:val="28"/>
        </w:rPr>
      </w:pPr>
      <w:r>
        <w:rPr>
          <w:rFonts w:hint="eastAsia" w:ascii="仿宋" w:hAnsi="仿宋" w:eastAsia="仿宋"/>
          <w:sz w:val="28"/>
          <w:szCs w:val="28"/>
        </w:rPr>
        <w:t>2018年4月13日召开了第二届第六次常务理事会，2018年5月17日召开了第二届第五次监事会、第二届第五次会员代表大会， 2018年8月9日开了第二届第七次常务理事会。</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通过上述会议的召开及时报告听取意见，加强了协会的管理，增强了管理的透明度和民主性；确保了协会各项工作始终处于会员代表大会、理事会领导和监事会的监督之下，极大的提高了协会的工作质量和工作效率。</w:t>
      </w:r>
    </w:p>
    <w:p>
      <w:pPr>
        <w:spacing w:line="460" w:lineRule="exact"/>
        <w:jc w:val="both"/>
        <w:rPr>
          <w:rFonts w:ascii="仿宋" w:hAnsi="仿宋" w:eastAsia="仿宋"/>
          <w:sz w:val="28"/>
          <w:szCs w:val="28"/>
        </w:rPr>
      </w:pPr>
      <w:r>
        <w:rPr>
          <w:rFonts w:hint="eastAsia" w:ascii="仿宋" w:hAnsi="仿宋" w:eastAsia="仿宋"/>
          <w:sz w:val="28"/>
          <w:szCs w:val="28"/>
        </w:rPr>
        <w:t>2、调整、充实协会秘书处机构设置，修订补充、完善协会的有关制度；明确工作职责，完善协会组织建设。</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为规范管理，满足理事会工作任务要求，更贴切、高效的服务于会员单位。制定和完善了《秘书处工作人员的分工安排意见》、《秘书处机构设置及各部门职责》、《协会中长期发展规划》、《联络员工作制度》、《监事会工作制度》、《考勤制度》、《档案管理制度》、《档案借阅制度》、《网站管理制度》、《协会QQ群管理制度》、《工作人员管理制度》、《工作人员绩效考核制度》、《财务管理制度》、《会员反映诉求管理制度》、《行业职业道德准则》、《行业惩戒制度》、《成都电子行业行规行约》、《争议处理规则》等相关制度30余项。</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上述各项组织措施的落实、管理制度的建立和完善有力保证了协会各项工作的顺利开展，提升了协会的管理能力。</w:t>
      </w:r>
    </w:p>
    <w:p>
      <w:pPr>
        <w:spacing w:line="460" w:lineRule="exact"/>
        <w:jc w:val="both"/>
        <w:rPr>
          <w:rFonts w:ascii="仿宋" w:hAnsi="仿宋" w:eastAsia="仿宋"/>
          <w:sz w:val="28"/>
          <w:szCs w:val="28"/>
        </w:rPr>
      </w:pPr>
      <w:r>
        <w:rPr>
          <w:rFonts w:hint="eastAsia" w:ascii="仿宋" w:hAnsi="仿宋" w:eastAsia="仿宋"/>
          <w:sz w:val="28"/>
          <w:szCs w:val="28"/>
        </w:rPr>
        <w:t>3、加强党的领导，实现两个全覆盖。</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实现党的领导、党的工作、党的组织的作用在社会各个领域的有效覆盖, 组织覆盖是基础，工作覆盖是核心，有效覆盖是关键，领导覆盖是根本,组织覆盖，就要使党的组织覆盖到社会各个领域。党员干部是协会工作的主体，只有保证党员干部队伍思想的先进性，才能保证协会工作的先进性。为适应协会的发展，按照市相关部门的要求，协会于2015年5月25日成立了成都市电子行业协会党小组，并挂靠常务副会长单位--爱发科东方真空（成都）有限公司党支部，按规定开展党的组织活动。协会党小组成立以来，严格按照协会党组织工作制度，坚持每月召开一次党小组会议，组织党员干部学习党中央文件精神和习总书记系列重要讲话，并结合实际工作研讨协会重大事项，提出工作意见，参与决策。先后开展“三严三实”、“ 反腐倡廉倡”、“学党章，听党话，做合格党员”、 “不忘初心、牢记使命”等主题教育活动，提高党员干部思想觉悟及组织管理能力，调动了党员干部学习的积极性，进一步增强了党组织的凝聚力、战斗力，发挥党员干部在协会工作中的先锋模范作用。</w:t>
      </w:r>
    </w:p>
    <w:p>
      <w:pPr>
        <w:spacing w:line="460" w:lineRule="exact"/>
        <w:jc w:val="both"/>
        <w:rPr>
          <w:rFonts w:ascii="仿宋" w:hAnsi="仿宋" w:eastAsia="仿宋"/>
          <w:color w:val="000000"/>
          <w:sz w:val="28"/>
          <w:szCs w:val="28"/>
        </w:rPr>
      </w:pPr>
      <w:r>
        <w:rPr>
          <w:rFonts w:hint="eastAsia" w:ascii="仿宋" w:hAnsi="仿宋" w:eastAsia="仿宋"/>
          <w:sz w:val="28"/>
          <w:szCs w:val="28"/>
        </w:rPr>
        <w:t>4、按期完成</w:t>
      </w:r>
      <w:r>
        <w:rPr>
          <w:rFonts w:hint="eastAsia" w:ascii="仿宋" w:hAnsi="仿宋" w:eastAsia="仿宋"/>
          <w:color w:val="000000"/>
          <w:sz w:val="28"/>
          <w:szCs w:val="28"/>
        </w:rPr>
        <w:t>行业协会商会与行政机关脱钩试点工作</w:t>
      </w:r>
    </w:p>
    <w:p>
      <w:pPr>
        <w:spacing w:line="460" w:lineRule="exact"/>
        <w:ind w:firstLine="560" w:firstLineChars="200"/>
        <w:jc w:val="both"/>
        <w:rPr>
          <w:rFonts w:ascii="仿宋" w:hAnsi="仿宋" w:eastAsia="仿宋"/>
          <w:color w:val="000000"/>
          <w:sz w:val="28"/>
          <w:szCs w:val="28"/>
        </w:rPr>
      </w:pPr>
      <w:r>
        <w:rPr>
          <w:rFonts w:hint="eastAsia" w:ascii="仿宋" w:hAnsi="仿宋" w:eastAsia="仿宋"/>
          <w:sz w:val="28"/>
          <w:szCs w:val="28"/>
        </w:rPr>
        <w:t>脱钩改革是党中央、国务院做出的重大决策部署，是落实简政放权、放管结合、优化服务的重要任务。</w:t>
      </w:r>
      <w:r>
        <w:rPr>
          <w:rFonts w:hint="eastAsia" w:ascii="仿宋" w:hAnsi="仿宋" w:eastAsia="仿宋"/>
          <w:color w:val="000000"/>
          <w:sz w:val="28"/>
          <w:szCs w:val="28"/>
        </w:rPr>
        <w:t>根据《成都市行业协会商会与行政机关脱钩试点工作方案》的要求，于2017年6月启动了协会脱钩试点专项工作，并组建了由会长牵头，常务副会长单位和秘书处工作人员参加的8人专项工作团队。按照协会脱钩工作实施方案，通过召开协会常务理事会、会员代表大会，以及协会网站、QQ群等方式，大力宣传行业协会商会与行政机关脱钩的重要性和必要性。在市经信委的关心和指导下，经过协会脱钩试点工作团队成员2个月的共同努力，于2017年8月完成了协会脱钩试点的全部工作任务，并按要求办理了相关登记变更事项，同时完成了协会换届后（2013年9月-2017年6月）的财务审计工作。</w:t>
      </w:r>
    </w:p>
    <w:p>
      <w:pPr>
        <w:spacing w:line="460" w:lineRule="exact"/>
        <w:jc w:val="both"/>
        <w:rPr>
          <w:rFonts w:ascii="仿宋" w:hAnsi="仿宋" w:eastAsia="仿宋"/>
          <w:sz w:val="28"/>
          <w:szCs w:val="28"/>
        </w:rPr>
      </w:pPr>
      <w:r>
        <w:rPr>
          <w:rFonts w:hint="eastAsia" w:ascii="仿宋" w:hAnsi="仿宋" w:eastAsia="仿宋"/>
          <w:sz w:val="28"/>
          <w:szCs w:val="28"/>
        </w:rPr>
        <w:t>5、坚持专项工作机制，提升服务能力和水平</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为体现民主办会，调动会员单位参与协会工作的积极性，提高协会工作效率和工作质量。从2015年启动了专项工作团队的建设工作，根据专项工作任务，组建由会员单位和秘书处组成的专项工作团队，并配备必要的专业人员、工作经费，独立核算。先后开展了“建立协会安全生产评价体系”、“建立协会职称申报和技能培训体系”、“社会组织等级评估工作”、“协会网站建设工作”、 “成都市行业协会商会与行政机关脱钩试点工作”、 “协会到期换届工作”、历年“成都中小企业素质提升培训”等专项工作，得到市经信委、市民政局、市财政局和会员单位高度评价，有力的保证了协会各项工作任务的完成。</w:t>
      </w:r>
    </w:p>
    <w:p>
      <w:pPr>
        <w:spacing w:line="460" w:lineRule="exact"/>
        <w:jc w:val="both"/>
        <w:rPr>
          <w:rFonts w:ascii="仿宋" w:hAnsi="仿宋" w:eastAsia="仿宋"/>
          <w:sz w:val="28"/>
          <w:szCs w:val="28"/>
        </w:rPr>
      </w:pPr>
      <w:r>
        <w:rPr>
          <w:rFonts w:hint="eastAsia" w:ascii="仿宋" w:hAnsi="仿宋" w:eastAsia="仿宋"/>
          <w:sz w:val="28"/>
          <w:szCs w:val="28"/>
        </w:rPr>
        <w:t>6、启动理事会到期换届工作，确保协会</w:t>
      </w:r>
      <w:r>
        <w:rPr>
          <w:rFonts w:hint="eastAsia" w:ascii="仿宋" w:hAnsi="仿宋" w:eastAsia="仿宋" w:cs="Times New Roman"/>
          <w:color w:val="000000"/>
          <w:sz w:val="28"/>
          <w:szCs w:val="28"/>
        </w:rPr>
        <w:t>稳妥过渡</w:t>
      </w:r>
    </w:p>
    <w:p>
      <w:pPr>
        <w:spacing w:line="460" w:lineRule="exact"/>
        <w:ind w:firstLine="560" w:firstLineChars="200"/>
        <w:jc w:val="both"/>
        <w:rPr>
          <w:rFonts w:ascii="仿宋" w:hAnsi="仿宋" w:eastAsia="仿宋"/>
          <w:sz w:val="28"/>
          <w:szCs w:val="28"/>
        </w:rPr>
      </w:pPr>
      <w:r>
        <w:rPr>
          <w:rFonts w:hint="eastAsia" w:ascii="仿宋" w:hAnsi="仿宋" w:eastAsia="仿宋" w:cs="Times New Roman"/>
          <w:sz w:val="28"/>
          <w:szCs w:val="28"/>
        </w:rPr>
        <w:t>依据《社会团体登记管理条例》和协会《章程》的规定，协会第二届理事会应于2018年9月29日到期换届。经第二届第五次常务理事会研究决定，于2017年8月15日启动协会第二届理事会到期换届工作，并成</w:t>
      </w:r>
      <w:r>
        <w:rPr>
          <w:rFonts w:hint="eastAsia" w:ascii="仿宋" w:hAnsi="仿宋" w:eastAsia="仿宋"/>
          <w:color w:val="000000"/>
          <w:sz w:val="28"/>
          <w:szCs w:val="28"/>
        </w:rPr>
        <w:t>组建了由会长牵头，常务副会长单位和秘书处工作人员参加的10人专项工作团队</w:t>
      </w:r>
      <w:r>
        <w:rPr>
          <w:rFonts w:hint="eastAsia" w:ascii="仿宋" w:hAnsi="仿宋" w:eastAsia="仿宋" w:cs="Times New Roman"/>
          <w:sz w:val="28"/>
          <w:szCs w:val="28"/>
        </w:rPr>
        <w:t>，具体实施理事会换届的全部法定工作。由于受当前协会对外合作业务的影响，原定的协会换届工作将不能在2018年9月29日前完成。</w:t>
      </w:r>
      <w:r>
        <w:rPr>
          <w:rFonts w:hint="eastAsia" w:ascii="仿宋" w:hAnsi="仿宋" w:eastAsia="仿宋"/>
          <w:sz w:val="28"/>
          <w:szCs w:val="28"/>
        </w:rPr>
        <w:t>为确保协会持续健康的运行发展，切实做好协会理事会的换届工作，秘书处研究后建议延期一年换届，经协会第二届第七次常务理事会批准，向市民政局提出了理事会延期换届的请求，并得到了市民政局批准。</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目前，协会换届专项工作团队严格按照《</w:t>
      </w:r>
      <w:r>
        <w:rPr>
          <w:rFonts w:hint="eastAsia" w:ascii="仿宋" w:hAnsi="仿宋" w:eastAsia="仿宋"/>
          <w:color w:val="000000"/>
          <w:sz w:val="28"/>
          <w:szCs w:val="28"/>
        </w:rPr>
        <w:t>成都市社会组织换届工作程序》</w:t>
      </w:r>
      <w:r>
        <w:rPr>
          <w:rFonts w:hint="eastAsia" w:ascii="仿宋" w:hAnsi="仿宋" w:eastAsia="仿宋"/>
          <w:sz w:val="28"/>
          <w:szCs w:val="28"/>
        </w:rPr>
        <w:t>成都市民政局印发《社团换届选举操作指引》的要求，根据换届工作计划，积极有序的推进各项工作任务，确保协会理事会到期换届工作的按期完成。</w:t>
      </w:r>
    </w:p>
    <w:p>
      <w:pPr>
        <w:pStyle w:val="10"/>
        <w:numPr>
          <w:ilvl w:val="0"/>
          <w:numId w:val="2"/>
        </w:numPr>
        <w:spacing w:line="460" w:lineRule="exact"/>
        <w:ind w:firstLineChars="0"/>
        <w:jc w:val="both"/>
        <w:rPr>
          <w:rFonts w:ascii="仿宋" w:hAnsi="仿宋" w:eastAsia="仿宋"/>
          <w:sz w:val="28"/>
          <w:szCs w:val="28"/>
        </w:rPr>
      </w:pPr>
      <w:r>
        <w:rPr>
          <w:rFonts w:hint="eastAsia" w:ascii="仿宋" w:hAnsi="仿宋" w:eastAsia="仿宋"/>
          <w:sz w:val="28"/>
          <w:szCs w:val="28"/>
        </w:rPr>
        <w:t>建立和完善行业服务体系，服务于政府、行业和会员</w:t>
      </w:r>
    </w:p>
    <w:p>
      <w:pPr>
        <w:spacing w:line="460" w:lineRule="exact"/>
        <w:jc w:val="both"/>
        <w:rPr>
          <w:rFonts w:ascii="仿宋" w:hAnsi="仿宋" w:eastAsia="仿宋"/>
          <w:sz w:val="28"/>
          <w:szCs w:val="28"/>
        </w:rPr>
      </w:pPr>
      <w:r>
        <w:rPr>
          <w:rFonts w:hint="eastAsia" w:ascii="仿宋" w:hAnsi="仿宋" w:eastAsia="仿宋"/>
          <w:sz w:val="28"/>
          <w:szCs w:val="28"/>
        </w:rPr>
        <w:t>1、建立协会QQ群，完善内部刊物搭建宣传、联系、交流互动平台，完善服务交流机制</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为实现秘书处与各会员单位及时联系和沟通，对信息资源的快速共享，完善服务交流机制，节约办公通讯成本，于2014年4月建立并开通了协会QQ群。截止目前，已有50家会员单位指派联络人加入QQ群，为实现协会与会员快速沟通发挥了积极作用。</w:t>
      </w:r>
    </w:p>
    <w:p>
      <w:pPr>
        <w:spacing w:line="460" w:lineRule="exact"/>
        <w:jc w:val="both"/>
        <w:rPr>
          <w:rFonts w:ascii="仿宋" w:hAnsi="仿宋" w:eastAsia="仿宋"/>
          <w:sz w:val="28"/>
          <w:szCs w:val="28"/>
        </w:rPr>
      </w:pPr>
      <w:r>
        <w:rPr>
          <w:rFonts w:hint="eastAsia" w:ascii="仿宋" w:hAnsi="仿宋" w:eastAsia="仿宋"/>
          <w:sz w:val="28"/>
          <w:szCs w:val="28"/>
        </w:rPr>
        <w:t>2、启动建立协会网站、社会组织评估、</w:t>
      </w:r>
      <w:r>
        <w:rPr>
          <w:rFonts w:hint="eastAsia" w:ascii="仿宋" w:hAnsi="仿宋" w:eastAsia="仿宋" w:cs="Times New Roman"/>
          <w:sz w:val="28"/>
          <w:szCs w:val="28"/>
        </w:rPr>
        <w:t>职称技能基地</w:t>
      </w:r>
      <w:r>
        <w:rPr>
          <w:rFonts w:hint="eastAsia" w:ascii="仿宋" w:hAnsi="仿宋" w:eastAsia="仿宋"/>
          <w:sz w:val="28"/>
          <w:szCs w:val="28"/>
        </w:rPr>
        <w:t>、</w:t>
      </w:r>
      <w:r>
        <w:rPr>
          <w:rFonts w:hint="eastAsia" w:ascii="仿宋" w:hAnsi="仿宋" w:eastAsia="仿宋" w:cs="Times New Roman"/>
          <w:sz w:val="28"/>
          <w:szCs w:val="28"/>
        </w:rPr>
        <w:t>安全生产评价体系</w:t>
      </w:r>
      <w:r>
        <w:rPr>
          <w:rFonts w:hint="eastAsia" w:ascii="仿宋" w:hAnsi="仿宋" w:eastAsia="仿宋"/>
          <w:sz w:val="28"/>
          <w:szCs w:val="28"/>
        </w:rPr>
        <w:t>的工作，提升协会服务能力</w:t>
      </w:r>
    </w:p>
    <w:p>
      <w:pPr>
        <w:spacing w:line="460" w:lineRule="exact"/>
        <w:jc w:val="both"/>
        <w:rPr>
          <w:rFonts w:ascii="仿宋" w:hAnsi="仿宋" w:eastAsia="仿宋"/>
          <w:sz w:val="28"/>
          <w:szCs w:val="28"/>
        </w:rPr>
      </w:pPr>
      <w:r>
        <w:rPr>
          <w:rFonts w:hint="eastAsia" w:ascii="仿宋" w:hAnsi="仿宋" w:eastAsia="仿宋"/>
          <w:sz w:val="28"/>
          <w:szCs w:val="28"/>
        </w:rPr>
        <w:t>（1）完善内部刊物、网站建设，完善服务交流机制</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协会内部刊物和信息平台的建设，是展示协会和会员，提高协会和会员社会影响和知名度的重要途径;是服务会员、社会和发挥协会桥梁作用的重要载体。</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简报是协会的内部刊物，对协会开展的各种会议、活动和培训等重大活动进行及时报道，并结合协会社会组织等级评估工作要求，进行了规范和常态化管理，期间共编写和发布各类简报58份。</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信息是经济发展的重要因素。只有及时掌握发展信息，才能使自己处于有利地位。为完善协会服务体系、服务交流机制，构建信息平台方便会员获取信息，</w:t>
      </w:r>
      <w:r>
        <w:rPr>
          <w:rFonts w:hint="eastAsia" w:ascii="仿宋" w:hAnsi="仿宋" w:eastAsia="仿宋"/>
          <w:kern w:val="2"/>
          <w:sz w:val="28"/>
          <w:szCs w:val="28"/>
        </w:rPr>
        <w:t>于2014年5月启动了协会网站建设的工作，并组建了由常务副会长、秘书长牵头，秘书处工作人员和会员单位参与的10人专项工作团队。按照 “2014年完成基础性工作，2015年开通网站” 的总体工作进度安排，在成都工投电子新材料有限公司等会员单位大力支持下，开展了网站结构设计、网页内容编制、域名申请等网站建设相关工作，经过一年多的工作努力，完成协会网站建设的全部工作，并于2015年9月正式开通，</w:t>
      </w:r>
      <w:r>
        <w:rPr>
          <w:rFonts w:hint="eastAsia" w:ascii="仿宋" w:hAnsi="仿宋" w:eastAsia="仿宋"/>
          <w:sz w:val="28"/>
          <w:szCs w:val="28"/>
        </w:rPr>
        <w:t>为协会与会员单位架起了更多的联系沟通渠道，</w:t>
      </w:r>
      <w:r>
        <w:rPr>
          <w:rFonts w:hint="eastAsia" w:ascii="仿宋" w:hAnsi="仿宋" w:eastAsia="仿宋"/>
          <w:kern w:val="2"/>
          <w:sz w:val="28"/>
          <w:szCs w:val="28"/>
        </w:rPr>
        <w:t>满足日常工作和协会社会组织等级评估需要，基本</w:t>
      </w:r>
      <w:r>
        <w:rPr>
          <w:rFonts w:hint="eastAsia" w:ascii="仿宋" w:hAnsi="仿宋" w:eastAsia="仿宋"/>
          <w:sz w:val="28"/>
          <w:szCs w:val="28"/>
        </w:rPr>
        <w:t>达到了展示协会、完善协会服务体系的工作目的；为进一步完善协会服务体系，满足协会现有和新增工作需要，于2016年11月充实和加强了协会网站建设专项工作团队，启动了协会网站升级改造工作。在协会领导的关心支持下，在参与会员单位鼎力协助下，协会网站建设工作团队历经8个月的工作努力，完成了协会网站升级改造方案的全部工作任务，并于2017年7月正式开通，网址为“</w:t>
      </w:r>
      <w:r>
        <w:fldChar w:fldCharType="begin"/>
      </w:r>
      <w:r>
        <w:instrText xml:space="preserve"> HYPERLINK "http://www.cdsdzhyxh.org" </w:instrText>
      </w:r>
      <w:r>
        <w:fldChar w:fldCharType="separate"/>
      </w:r>
      <w:r>
        <w:rPr>
          <w:rFonts w:hint="eastAsia" w:ascii="仿宋" w:hAnsi="仿宋" w:eastAsia="仿宋"/>
          <w:sz w:val="28"/>
          <w:szCs w:val="28"/>
        </w:rPr>
        <w:t>www.cdsdzhyxh.org</w:t>
      </w:r>
      <w:r>
        <w:rPr>
          <w:rFonts w:hint="eastAsia" w:ascii="仿宋" w:hAnsi="仿宋" w:eastAsia="仿宋"/>
          <w:sz w:val="28"/>
          <w:szCs w:val="28"/>
        </w:rPr>
        <w:fldChar w:fldCharType="end"/>
      </w:r>
      <w:r>
        <w:rPr>
          <w:rFonts w:hint="eastAsia" w:ascii="仿宋" w:hAnsi="仿宋" w:eastAsia="仿宋"/>
          <w:sz w:val="28"/>
          <w:szCs w:val="28"/>
        </w:rPr>
        <w:t>”。同时完善协会网站网页内容的收集、整理、审核、挂网等相关规定和要求。通过网站发布各类信息456条（其中新闻中心285条、会员天地70条、协会慨况10条、下载中心33条、行业产品33条、专业服务25条）。及时报道协会重大活动，方便了会员获取信息，拓展了会员产品和专项服务展示渠道，发挥了协会专业服务平台作用。通过协会网站结识了许多专业机构，并与5家机构达成战略合作协议。</w:t>
      </w:r>
    </w:p>
    <w:p>
      <w:pPr>
        <w:spacing w:line="460" w:lineRule="exact"/>
        <w:ind w:firstLine="560" w:firstLineChars="200"/>
        <w:jc w:val="both"/>
        <w:rPr>
          <w:rFonts w:ascii="仿宋" w:hAnsi="仿宋" w:eastAsia="仿宋"/>
          <w:kern w:val="2"/>
          <w:sz w:val="28"/>
          <w:szCs w:val="28"/>
        </w:rPr>
      </w:pPr>
      <w:r>
        <w:rPr>
          <w:rFonts w:hint="eastAsia" w:ascii="仿宋" w:hAnsi="仿宋" w:eastAsia="仿宋"/>
          <w:sz w:val="28"/>
          <w:szCs w:val="28"/>
        </w:rPr>
        <w:t xml:space="preserve"> 协会网站的开通，</w:t>
      </w:r>
      <w:r>
        <w:rPr>
          <w:rFonts w:hint="eastAsia" w:ascii="仿宋" w:hAnsi="仿宋" w:eastAsia="仿宋"/>
          <w:kern w:val="2"/>
          <w:sz w:val="28"/>
          <w:szCs w:val="28"/>
        </w:rPr>
        <w:t>发挥了服务和桥梁的载体作用，</w:t>
      </w:r>
      <w:r>
        <w:rPr>
          <w:rFonts w:hint="eastAsia" w:ascii="仿宋" w:hAnsi="仿宋" w:eastAsia="仿宋"/>
          <w:sz w:val="28"/>
          <w:szCs w:val="28"/>
        </w:rPr>
        <w:t>满足了秘书处现有和新增工作的需要，达到了展示协会和会员、提升协会服务能力的目的。</w:t>
      </w:r>
    </w:p>
    <w:p>
      <w:pPr>
        <w:spacing w:line="460" w:lineRule="exact"/>
        <w:jc w:val="both"/>
        <w:rPr>
          <w:rFonts w:ascii="仿宋" w:hAnsi="仿宋" w:eastAsia="仿宋"/>
          <w:sz w:val="28"/>
          <w:szCs w:val="28"/>
        </w:rPr>
      </w:pPr>
      <w:r>
        <w:rPr>
          <w:rFonts w:hint="eastAsia" w:ascii="仿宋" w:hAnsi="仿宋" w:eastAsia="仿宋"/>
          <w:sz w:val="28"/>
          <w:szCs w:val="28"/>
        </w:rPr>
        <w:t>（2）开展社会组织等级评估工作，实现“保4争5”的工作目标</w:t>
      </w:r>
    </w:p>
    <w:p>
      <w:pPr>
        <w:spacing w:line="460" w:lineRule="exact"/>
        <w:ind w:firstLine="560" w:firstLineChars="200"/>
        <w:jc w:val="both"/>
        <w:rPr>
          <w:rFonts w:ascii="仿宋" w:hAnsi="仿宋" w:eastAsia="仿宋"/>
          <w:sz w:val="28"/>
          <w:szCs w:val="28"/>
        </w:rPr>
      </w:pPr>
      <w:r>
        <w:rPr>
          <w:rFonts w:hint="eastAsia" w:ascii="仿宋" w:hAnsi="仿宋" w:eastAsia="仿宋"/>
          <w:color w:val="333333"/>
          <w:sz w:val="28"/>
          <w:szCs w:val="28"/>
        </w:rPr>
        <w:t>为</w:t>
      </w:r>
      <w:r>
        <w:rPr>
          <w:rFonts w:ascii="仿宋" w:hAnsi="仿宋" w:eastAsia="仿宋"/>
          <w:color w:val="333333"/>
          <w:sz w:val="28"/>
          <w:szCs w:val="28"/>
        </w:rPr>
        <w:t>规范管理</w:t>
      </w:r>
      <w:r>
        <w:rPr>
          <w:rFonts w:hint="eastAsia" w:ascii="仿宋" w:hAnsi="仿宋" w:eastAsia="仿宋"/>
          <w:color w:val="333333"/>
          <w:sz w:val="28"/>
          <w:szCs w:val="28"/>
        </w:rPr>
        <w:t>、促进协会</w:t>
      </w:r>
      <w:r>
        <w:rPr>
          <w:rFonts w:ascii="仿宋" w:hAnsi="仿宋" w:eastAsia="仿宋"/>
          <w:color w:val="333333"/>
          <w:sz w:val="28"/>
          <w:szCs w:val="28"/>
        </w:rPr>
        <w:t>健康有序发展</w:t>
      </w:r>
      <w:r>
        <w:rPr>
          <w:rFonts w:hint="eastAsia" w:ascii="仿宋" w:hAnsi="仿宋" w:eastAsia="仿宋"/>
          <w:color w:val="333333"/>
          <w:sz w:val="28"/>
          <w:szCs w:val="28"/>
        </w:rPr>
        <w:t>；</w:t>
      </w:r>
      <w:r>
        <w:rPr>
          <w:rFonts w:hint="eastAsia" w:ascii="仿宋" w:hAnsi="仿宋" w:eastAsia="仿宋" w:cs="仿宋_GB2312"/>
          <w:sz w:val="28"/>
          <w:szCs w:val="28"/>
        </w:rPr>
        <w:t>提升协会形象和</w:t>
      </w:r>
      <w:r>
        <w:rPr>
          <w:rFonts w:hint="eastAsia" w:ascii="仿宋" w:hAnsi="仿宋" w:eastAsia="仿宋"/>
          <w:sz w:val="28"/>
          <w:szCs w:val="28"/>
        </w:rPr>
        <w:t>完善协会服务体系</w:t>
      </w:r>
      <w:r>
        <w:rPr>
          <w:rFonts w:hint="eastAsia" w:ascii="仿宋" w:hAnsi="仿宋" w:eastAsia="仿宋" w:cs="仿宋_GB2312"/>
          <w:sz w:val="28"/>
          <w:szCs w:val="28"/>
        </w:rPr>
        <w:t>,更好</w:t>
      </w:r>
      <w:r>
        <w:rPr>
          <w:rFonts w:hint="eastAsia" w:ascii="仿宋" w:hAnsi="仿宋" w:eastAsia="仿宋"/>
          <w:sz w:val="28"/>
          <w:szCs w:val="28"/>
        </w:rPr>
        <w:t>服务于政府、社会和会员。根据第二届第二次常务理事会的要求和协会2015年工作计划，协会于2014年10月启动了社会组织等级评估工作，并组建了由会长万德超牵头、会员单位参与的11人专项工作团队。按照《成都市行业协会评估细则》的标准和“保4争5”的工作目标，结合我会实际情况，本着“2014年打基础，2015年申报”的总体工作进度安排，在市经信委、市民政局和相关机构的指导下，在借鉴兄弟协会的经验基础上，开展了申报资料的收集、整理、补充完善、编制和申报等相关工作，经过一年的工作努力，完成了协会申报2015年社会组织等级评估的全部工作，并于2016年1月15日获得了市民政局颁发的《4A级社会组织等级证书》，并于2016年10月27日收到市经信委评估达标奖励资金10万元。</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通过本次开展申报社会组织等级评估工作，协会添置必要的办公设备3台，完善基本办公条件，完成了协会党组织建设，建立和完善了各项管理制度24个，按照评估标准对协会档案资料进行了重新整理和归档，完成了协会网站的建设，协会信息平台得到完善，这些工作的开展，有力保证了协会各项工作的推进，取得了4A级社会组织的资质。不断地改进和完善考评项目中发现的问题和不足，将有利于协会工作规范管理，提升服务质量和服务水平，提高协会的凝聚力和社会影响力。同时，也为协会承接政府服务创造了必要的条件。</w:t>
      </w:r>
    </w:p>
    <w:p>
      <w:pPr>
        <w:spacing w:line="460" w:lineRule="exact"/>
        <w:jc w:val="both"/>
        <w:rPr>
          <w:rFonts w:ascii="仿宋" w:hAnsi="仿宋" w:eastAsia="仿宋"/>
          <w:sz w:val="28"/>
          <w:szCs w:val="28"/>
        </w:rPr>
      </w:pPr>
      <w:r>
        <w:rPr>
          <w:rFonts w:hint="eastAsia" w:ascii="仿宋" w:hAnsi="仿宋" w:eastAsia="仿宋"/>
          <w:sz w:val="28"/>
          <w:szCs w:val="28"/>
        </w:rPr>
        <w:t>（3）启动建立协会</w:t>
      </w:r>
      <w:r>
        <w:rPr>
          <w:rFonts w:hint="eastAsia" w:ascii="仿宋" w:hAnsi="仿宋" w:eastAsia="仿宋" w:cs="Times New Roman"/>
          <w:sz w:val="28"/>
          <w:szCs w:val="28"/>
        </w:rPr>
        <w:t>职称技能基地</w:t>
      </w:r>
    </w:p>
    <w:p>
      <w:pPr>
        <w:spacing w:line="460" w:lineRule="exact"/>
        <w:ind w:firstLine="560" w:firstLineChars="200"/>
        <w:jc w:val="both"/>
        <w:rPr>
          <w:rFonts w:ascii="仿宋" w:hAnsi="仿宋" w:eastAsia="仿宋" w:cs="Times New Roman"/>
          <w:sz w:val="28"/>
          <w:szCs w:val="28"/>
        </w:rPr>
      </w:pPr>
      <w:r>
        <w:rPr>
          <w:rFonts w:hint="eastAsia" w:ascii="仿宋" w:hAnsi="仿宋" w:eastAsia="仿宋" w:cs="Times New Roman"/>
          <w:sz w:val="28"/>
          <w:szCs w:val="28"/>
        </w:rPr>
        <w:t>按照协会2014年度工作计划要求，根据会员单位反映的需求，为更好的服务于会员，</w:t>
      </w:r>
      <w:r>
        <w:rPr>
          <w:rFonts w:hint="eastAsia" w:ascii="仿宋" w:hAnsi="仿宋" w:eastAsia="仿宋"/>
          <w:sz w:val="28"/>
          <w:szCs w:val="28"/>
        </w:rPr>
        <w:t>协会于2014年10月5月启动建立协会职称申报和技能培训体系工作，并组建了由常务副会长、秘书长牵头，秘书处工作人员和会员单位参与的7人专项工作团队。调研会员需求，</w:t>
      </w:r>
      <w:r>
        <w:rPr>
          <w:rFonts w:hint="eastAsia" w:ascii="仿宋" w:hAnsi="仿宋" w:eastAsia="仿宋" w:cs="Times New Roman"/>
          <w:sz w:val="28"/>
          <w:szCs w:val="28"/>
        </w:rPr>
        <w:t>走访咨询业务主管部门，把握培训项目的具体标准和要求，拟定协会2015-2020年培训规划。</w:t>
      </w:r>
      <w:r>
        <w:rPr>
          <w:rFonts w:hint="eastAsia" w:ascii="仿宋" w:hAnsi="仿宋" w:eastAsia="仿宋"/>
          <w:sz w:val="28"/>
          <w:szCs w:val="28"/>
        </w:rPr>
        <w:t>开展了建立《成都市电子行业继续教育基地》、《成都市专业技术职称资格社会化评审申报点》的申报工作，并向市人社局、市经信委报送了相关材料。</w:t>
      </w:r>
      <w:r>
        <w:rPr>
          <w:rFonts w:hint="eastAsia" w:ascii="仿宋" w:hAnsi="仿宋" w:eastAsia="仿宋" w:cs="Times New Roman"/>
          <w:sz w:val="28"/>
          <w:szCs w:val="28"/>
        </w:rPr>
        <w:t>期间：</w:t>
      </w:r>
    </w:p>
    <w:p>
      <w:pPr>
        <w:spacing w:line="460" w:lineRule="exact"/>
        <w:ind w:firstLine="560" w:firstLineChars="200"/>
        <w:jc w:val="both"/>
        <w:rPr>
          <w:rFonts w:ascii="仿宋" w:hAnsi="仿宋" w:eastAsia="仿宋" w:cs="Times New Roman"/>
          <w:sz w:val="28"/>
          <w:szCs w:val="28"/>
        </w:rPr>
      </w:pPr>
      <w:r>
        <w:rPr>
          <w:rFonts w:hint="eastAsia" w:ascii="仿宋" w:hAnsi="仿宋" w:eastAsia="仿宋" w:cs="Times New Roman"/>
          <w:sz w:val="28"/>
          <w:szCs w:val="28"/>
        </w:rPr>
        <w:t>联合电子科大经管学院、成都工业学院、广州赛宝认证中心服务有限公司、安华理达企业管理咨询（广州）有限公司成都分公司、成都博道维新商务信息咨询有限公司等专业培训机构成功举办（2015-2019年）成都市中小企业素质提升培训讲座24期，培训的课题、授课老师的精彩讲解赢得了参训单位和学员的高度重视和赞誉；也得到了市经信委、市财政局和市中小企业联盟的认可。达到了提升企业综合素质，促进中小企业加快发展；扩大协会社会影响力，锻炼队伍、积累经验的培训目的。</w:t>
      </w:r>
    </w:p>
    <w:p>
      <w:pPr>
        <w:spacing w:line="460" w:lineRule="exact"/>
        <w:ind w:firstLine="560" w:firstLineChars="200"/>
        <w:jc w:val="both"/>
        <w:rPr>
          <w:rFonts w:ascii="仿宋" w:hAnsi="仿宋" w:eastAsia="仿宋" w:cs="Times New Roman"/>
          <w:sz w:val="28"/>
          <w:szCs w:val="28"/>
        </w:rPr>
      </w:pPr>
      <w:r>
        <w:rPr>
          <w:rFonts w:hint="eastAsia" w:ascii="仿宋" w:hAnsi="仿宋" w:eastAsia="仿宋" w:cs="Times New Roman"/>
          <w:sz w:val="28"/>
          <w:szCs w:val="28"/>
        </w:rPr>
        <w:t>会同电子科技大学面向西南地区，专属开展《国家军用标准质量管理体系内审员培训》工作。</w:t>
      </w:r>
    </w:p>
    <w:p>
      <w:pPr>
        <w:spacing w:line="460" w:lineRule="exact"/>
        <w:ind w:firstLine="560" w:firstLineChars="200"/>
        <w:jc w:val="both"/>
        <w:rPr>
          <w:rFonts w:ascii="仿宋" w:hAnsi="仿宋" w:eastAsia="仿宋" w:cs="Times New Roman"/>
          <w:sz w:val="28"/>
          <w:szCs w:val="28"/>
        </w:rPr>
      </w:pPr>
      <w:r>
        <w:rPr>
          <w:rFonts w:hint="eastAsia" w:ascii="仿宋" w:hAnsi="仿宋" w:eastAsia="仿宋" w:cs="Times New Roman"/>
          <w:sz w:val="28"/>
          <w:szCs w:val="28"/>
        </w:rPr>
        <w:t>会同成都普信管理咨询有限公司合作开展CIPS/CILT（采购与供应职业认证、国际物流经理职业认证）国际职业资格认证考试及培训服务。</w:t>
      </w:r>
    </w:p>
    <w:p>
      <w:pPr>
        <w:spacing w:line="460" w:lineRule="exact"/>
        <w:ind w:firstLine="560" w:firstLineChars="200"/>
        <w:jc w:val="both"/>
        <w:rPr>
          <w:rFonts w:ascii="仿宋" w:hAnsi="仿宋" w:eastAsia="仿宋" w:cs="Times New Roman"/>
          <w:sz w:val="28"/>
          <w:szCs w:val="28"/>
        </w:rPr>
      </w:pPr>
      <w:r>
        <w:rPr>
          <w:rFonts w:hint="eastAsia" w:ascii="仿宋" w:hAnsi="仿宋" w:eastAsia="仿宋" w:cs="Times New Roman"/>
          <w:sz w:val="28"/>
          <w:szCs w:val="28"/>
        </w:rPr>
        <w:t>联合国家职业资格鉴定考试、考前培训专业机构---</w:t>
      </w:r>
      <w:r>
        <w:rPr>
          <w:rFonts w:ascii="仿宋" w:hAnsi="仿宋" w:eastAsia="仿宋" w:cs="Times New Roman"/>
          <w:sz w:val="28"/>
          <w:szCs w:val="28"/>
        </w:rPr>
        <w:t>四川蜀劳职业培训学校</w:t>
      </w:r>
      <w:r>
        <w:rPr>
          <w:rFonts w:hint="eastAsia" w:ascii="仿宋" w:hAnsi="仿宋" w:eastAsia="仿宋" w:cs="Times New Roman"/>
          <w:sz w:val="28"/>
          <w:szCs w:val="28"/>
        </w:rPr>
        <w:t>开展人力资源管理师、劳动关系协调员各等级国家职业资格鉴定考试、考前培训工作。</w:t>
      </w:r>
    </w:p>
    <w:p>
      <w:pPr>
        <w:spacing w:line="460" w:lineRule="exact"/>
        <w:jc w:val="both"/>
        <w:rPr>
          <w:rFonts w:ascii="仿宋" w:hAnsi="仿宋" w:eastAsia="仿宋"/>
          <w:sz w:val="28"/>
          <w:szCs w:val="28"/>
        </w:rPr>
      </w:pPr>
      <w:r>
        <w:rPr>
          <w:rFonts w:hint="eastAsia" w:ascii="仿宋" w:hAnsi="仿宋" w:eastAsia="仿宋"/>
          <w:sz w:val="28"/>
          <w:szCs w:val="28"/>
        </w:rPr>
        <w:t>（4）</w:t>
      </w:r>
      <w:r>
        <w:rPr>
          <w:rFonts w:hint="eastAsia" w:ascii="仿宋" w:hAnsi="仿宋" w:eastAsia="仿宋" w:cs="Times New Roman"/>
          <w:sz w:val="28"/>
          <w:szCs w:val="28"/>
        </w:rPr>
        <w:t>启动建立协会安全生产评价体系</w:t>
      </w:r>
    </w:p>
    <w:p>
      <w:pPr>
        <w:spacing w:line="460" w:lineRule="exact"/>
        <w:ind w:firstLine="560" w:firstLineChars="200"/>
        <w:jc w:val="both"/>
        <w:rPr>
          <w:rFonts w:ascii="仿宋" w:hAnsi="仿宋" w:eastAsia="仿宋"/>
          <w:sz w:val="28"/>
          <w:szCs w:val="28"/>
        </w:rPr>
      </w:pPr>
      <w:r>
        <w:rPr>
          <w:rFonts w:hint="eastAsia" w:ascii="仿宋" w:hAnsi="仿宋" w:eastAsia="仿宋" w:cs="Times New Roman"/>
          <w:sz w:val="28"/>
          <w:szCs w:val="28"/>
        </w:rPr>
        <w:t>根据《成都市工业和信息化系统安全生产管理责任体系的通知》的</w:t>
      </w:r>
      <w:r>
        <w:rPr>
          <w:rFonts w:hint="eastAsia" w:ascii="仿宋" w:hAnsi="仿宋" w:eastAsia="仿宋"/>
          <w:sz w:val="28"/>
          <w:szCs w:val="28"/>
        </w:rPr>
        <w:t>要求</w:t>
      </w:r>
      <w:r>
        <w:rPr>
          <w:rFonts w:hint="eastAsia" w:ascii="仿宋" w:hAnsi="仿宋" w:eastAsia="仿宋" w:cs="Times New Roman"/>
          <w:sz w:val="28"/>
          <w:szCs w:val="28"/>
        </w:rPr>
        <w:t>，按照协会2014年工作计划，</w:t>
      </w:r>
      <w:r>
        <w:rPr>
          <w:rFonts w:hint="eastAsia" w:ascii="仿宋" w:hAnsi="仿宋" w:eastAsia="仿宋"/>
          <w:sz w:val="28"/>
          <w:szCs w:val="28"/>
        </w:rPr>
        <w:t>协会于2014年10月</w:t>
      </w:r>
      <w:r>
        <w:rPr>
          <w:rFonts w:hint="eastAsia" w:ascii="仿宋" w:hAnsi="仿宋" w:eastAsia="仿宋" w:cs="Times New Roman"/>
          <w:sz w:val="28"/>
          <w:szCs w:val="28"/>
        </w:rPr>
        <w:t>启动建立协会安全生产评价体系</w:t>
      </w:r>
      <w:r>
        <w:rPr>
          <w:rFonts w:hint="eastAsia" w:ascii="仿宋" w:hAnsi="仿宋" w:eastAsia="仿宋"/>
          <w:sz w:val="28"/>
          <w:szCs w:val="28"/>
        </w:rPr>
        <w:t>，并组建了由常务副会长、秘书长牵头，秘书处工作人员和会员单位参与的8人专项工作团队，</w:t>
      </w:r>
      <w:r>
        <w:rPr>
          <w:rFonts w:hint="eastAsia" w:ascii="仿宋" w:hAnsi="仿宋" w:eastAsia="仿宋" w:cs="Times New Roman"/>
          <w:sz w:val="28"/>
          <w:szCs w:val="28"/>
        </w:rPr>
        <w:t>发挥协会安全生产评价资源的优势作用，有序的推进和指导协会各会员单位安全生产管理工作</w:t>
      </w:r>
      <w:r>
        <w:rPr>
          <w:rFonts w:hint="eastAsia" w:ascii="仿宋" w:hAnsi="仿宋" w:eastAsia="仿宋"/>
          <w:sz w:val="28"/>
          <w:szCs w:val="28"/>
        </w:rPr>
        <w:t>。</w:t>
      </w:r>
    </w:p>
    <w:p>
      <w:pPr>
        <w:spacing w:line="460" w:lineRule="exact"/>
        <w:jc w:val="both"/>
        <w:rPr>
          <w:rFonts w:ascii="仿宋" w:hAnsi="仿宋" w:eastAsia="仿宋"/>
          <w:sz w:val="28"/>
          <w:szCs w:val="28"/>
        </w:rPr>
      </w:pPr>
      <w:r>
        <w:rPr>
          <w:rFonts w:hint="eastAsia" w:ascii="仿宋" w:hAnsi="仿宋" w:eastAsia="仿宋"/>
          <w:sz w:val="28"/>
          <w:szCs w:val="28"/>
        </w:rPr>
        <w:t>3、履行服务职能，服务于政府、行业、会员</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国家政策是协会开展工作的方向，把握政策积极开展活动 ，充分发挥协会桥梁作用服务于会员是协会赖以生存的基础，是协会不断发展壮大的源泉和动力，是协会的根本宗旨之一。</w:t>
      </w:r>
    </w:p>
    <w:p>
      <w:pPr>
        <w:spacing w:line="460" w:lineRule="exact"/>
        <w:rPr>
          <w:rFonts w:ascii="仿宋" w:hAnsi="仿宋" w:eastAsia="仿宋"/>
          <w:sz w:val="28"/>
          <w:szCs w:val="28"/>
        </w:rPr>
      </w:pPr>
      <w:r>
        <w:rPr>
          <w:rFonts w:hint="eastAsia" w:ascii="仿宋" w:hAnsi="仿宋" w:eastAsia="仿宋"/>
          <w:sz w:val="28"/>
          <w:szCs w:val="28"/>
        </w:rPr>
        <w:t>（1）积极参与政府行业调研和帮扶活动，促进行业发展</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为深入实施成都工业“1313”发展战略，切实推进我市电子行业结构调整、转型升级，从2014年起协会积极参与市经信委组织的对我市电子行业企业的发展调研工作。梳理发展现状和存在的问题，分析行业发展趋势，提出我市电子行业突出特色、发挥优势、转型发展的建议意见，以进一步加大力度解决企业在目前的经济环境中所面临的共性问题。</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在近年经济下行压力下，为帮助企业解决在当前的经济环境中遇到的经营和发展问题，协会积极配合市经信委开展“一对一”的帮扶活动。对行业企业在经营和发展中急待解决的问题进行梳理，并组织反映问题的企业参加“一对一帮扶”活动，为及时有效的解决各会员单位所面临的经营发展问题提供了帮助。</w:t>
      </w:r>
    </w:p>
    <w:p>
      <w:pPr>
        <w:spacing w:line="460" w:lineRule="exact"/>
        <w:rPr>
          <w:rFonts w:ascii="仿宋" w:hAnsi="仿宋" w:eastAsia="仿宋"/>
          <w:sz w:val="28"/>
          <w:szCs w:val="28"/>
        </w:rPr>
      </w:pPr>
      <w:r>
        <w:rPr>
          <w:rFonts w:hint="eastAsia" w:ascii="仿宋" w:hAnsi="仿宋" w:eastAsia="仿宋"/>
          <w:sz w:val="28"/>
          <w:szCs w:val="28"/>
        </w:rPr>
        <w:t>（2）</w:t>
      </w:r>
      <w:r>
        <w:rPr>
          <w:rFonts w:hint="eastAsia" w:ascii="仿宋" w:hAnsi="仿宋" w:eastAsia="仿宋" w:cs="仿宋"/>
          <w:sz w:val="28"/>
          <w:szCs w:val="28"/>
        </w:rPr>
        <w:t>承接政府职能转移，</w:t>
      </w:r>
      <w:r>
        <w:rPr>
          <w:rFonts w:hint="eastAsia" w:ascii="仿宋" w:hAnsi="仿宋" w:eastAsia="仿宋"/>
          <w:sz w:val="28"/>
          <w:szCs w:val="28"/>
        </w:rPr>
        <w:t>服务于政府、社会、行业</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按照省经信委的要求,根据市经信委的安排，协会联合成都市电子学会及时启动了行业评价工作程序,组建行业专家团队,</w:t>
      </w:r>
      <w:r>
        <w:rPr>
          <w:rFonts w:hint="eastAsia" w:ascii="仿宋" w:hAnsi="仿宋" w:eastAsia="仿宋"/>
          <w:sz w:val="28"/>
          <w:szCs w:val="28"/>
        </w:rPr>
        <w:t xml:space="preserve"> </w:t>
      </w:r>
      <w:r>
        <w:rPr>
          <w:rFonts w:hint="eastAsia" w:ascii="仿宋" w:hAnsi="仿宋" w:eastAsia="仿宋" w:cs="Times New Roman"/>
          <w:sz w:val="28"/>
          <w:szCs w:val="28"/>
        </w:rPr>
        <w:t>对“2017年四川省高成长型中小企业</w:t>
      </w:r>
      <w:r>
        <w:rPr>
          <w:rFonts w:ascii="仿宋" w:hAnsi="仿宋" w:eastAsia="仿宋" w:cs="Times New Roman"/>
          <w:sz w:val="28"/>
          <w:szCs w:val="28"/>
        </w:rPr>
        <w:t>”</w:t>
      </w:r>
      <w:r>
        <w:rPr>
          <w:rFonts w:hint="eastAsia" w:ascii="仿宋" w:hAnsi="仿宋" w:eastAsia="仿宋" w:cs="Times New Roman"/>
          <w:sz w:val="28"/>
          <w:szCs w:val="28"/>
        </w:rPr>
        <w:t>的电子类申报单位成都华微电子科技有限公司、四川升华电源科技有限公司等5家企业实施行业性评价的现场调研考察工作,并向市经信委出具了行业推荐意见。本次调研考察活动受到了申报企业的高度重视和热烈欢迎，企业认为取得行业性评价的认可非常必要。在政府扶持的项目中增加参考行业评价（推荐）意见的审查条件，是政府主管部门客观、科学提高决策质量促进行业发展的重要举措，有利于发挥行业在专业技术上的权威，有利于进一步提升政府的公信力，有利于进一步更好、更快的促进行业发展。同时，对提升协会社会影响力、承接政府服务和壮大队伍产生了积极影响。</w:t>
      </w:r>
    </w:p>
    <w:p>
      <w:pPr>
        <w:spacing w:line="460" w:lineRule="exact"/>
        <w:ind w:firstLine="560" w:firstLineChars="200"/>
        <w:rPr>
          <w:rFonts w:ascii="仿宋" w:hAnsi="仿宋" w:eastAsia="仿宋" w:cs="Times New Roman"/>
          <w:sz w:val="28"/>
          <w:szCs w:val="28"/>
        </w:rPr>
      </w:pPr>
      <w:r>
        <w:rPr>
          <w:rFonts w:hint="eastAsia" w:ascii="仿宋" w:hAnsi="仿宋" w:eastAsia="仿宋"/>
          <w:sz w:val="28"/>
          <w:szCs w:val="28"/>
        </w:rPr>
        <w:t>根据市经信委、市财政局工作安排，协会联合成都市电子学会、</w:t>
      </w:r>
      <w:r>
        <w:rPr>
          <w:rFonts w:hint="eastAsia" w:ascii="仿宋" w:hAnsi="仿宋" w:eastAsia="仿宋" w:cs="Times New Roman"/>
          <w:sz w:val="28"/>
          <w:szCs w:val="28"/>
        </w:rPr>
        <w:t>电子科大经管学院、成都工业学院、广州赛宝认证中心服务有限公司、安华理达企业管理咨询（广州）有限公司成都分公司、成都博道维新商务信息咨询有限公司，启动了</w:t>
      </w:r>
      <w:r>
        <w:rPr>
          <w:rFonts w:hint="eastAsia" w:ascii="仿宋" w:hAnsi="仿宋" w:eastAsia="仿宋"/>
          <w:sz w:val="28"/>
          <w:szCs w:val="28"/>
        </w:rPr>
        <w:t>成都市中小企业素质提升培训工作，并成立了由承办单位、协会和学会秘书处组成的协会培训专项工作团队，按照专项工作制度进行管理和项目独立核算。根据会员单位反映的需求，结合政府政策的导向和承办单位研究课题、专业技能，以申报短期培训项目为重点，研究确定依托大中院校教学平台、专业机构，本着精简培训项目，优选接地气、实用性强的原则在2015年至2019年期间，</w:t>
      </w:r>
      <w:r>
        <w:rPr>
          <w:rFonts w:hint="eastAsia" w:ascii="仿宋" w:hAnsi="仿宋" w:eastAsia="仿宋" w:cs="Times New Roman"/>
          <w:sz w:val="28"/>
          <w:szCs w:val="28"/>
        </w:rPr>
        <w:t>成功举办</w:t>
      </w:r>
      <w:r>
        <w:rPr>
          <w:rFonts w:hint="eastAsia" w:ascii="仿宋" w:hAnsi="仿宋" w:eastAsia="仿宋"/>
          <w:sz w:val="28"/>
          <w:szCs w:val="28"/>
        </w:rPr>
        <w:t>面向全市中小企业的专业公益性</w:t>
      </w:r>
      <w:r>
        <w:rPr>
          <w:rFonts w:hint="eastAsia" w:ascii="仿宋" w:hAnsi="仿宋" w:eastAsia="仿宋" w:cs="Times New Roman"/>
          <w:sz w:val="28"/>
          <w:szCs w:val="28"/>
        </w:rPr>
        <w:t>培训讲座24期，</w:t>
      </w:r>
      <w:r>
        <w:rPr>
          <w:rFonts w:hint="eastAsia" w:ascii="仿宋" w:hAnsi="仿宋" w:eastAsia="仿宋"/>
          <w:sz w:val="28"/>
          <w:szCs w:val="28"/>
        </w:rPr>
        <w:t>参训企业共计1661家次，参训人员达2614人次，</w:t>
      </w:r>
      <w:r>
        <w:rPr>
          <w:rFonts w:hint="eastAsia" w:ascii="仿宋" w:hAnsi="仿宋" w:eastAsia="仿宋" w:cs="Times New Roman"/>
          <w:sz w:val="28"/>
          <w:szCs w:val="28"/>
        </w:rPr>
        <w:t>分别是：</w:t>
      </w:r>
    </w:p>
    <w:p>
      <w:pPr>
        <w:spacing w:line="460" w:lineRule="exact"/>
        <w:rPr>
          <w:rFonts w:ascii="仿宋" w:hAnsi="仿宋" w:eastAsia="仿宋" w:cs="Times New Roman"/>
          <w:sz w:val="28"/>
          <w:szCs w:val="28"/>
        </w:rPr>
      </w:pPr>
      <w:r>
        <w:rPr>
          <w:rFonts w:hint="eastAsia" w:ascii="仿宋" w:hAnsi="仿宋" w:eastAsia="仿宋" w:cs="Times New Roman"/>
          <w:sz w:val="28"/>
          <w:szCs w:val="28"/>
        </w:rPr>
        <w:t>2015年成都市中小（微型）企业“数控技术人才”、 “管理人才”、 “人力资源管理”培训讲座3期。</w:t>
      </w:r>
    </w:p>
    <w:p>
      <w:pPr>
        <w:spacing w:line="460" w:lineRule="exact"/>
        <w:rPr>
          <w:rFonts w:ascii="仿宋" w:hAnsi="仿宋" w:eastAsia="仿宋" w:cs="Times New Roman"/>
          <w:sz w:val="28"/>
          <w:szCs w:val="28"/>
        </w:rPr>
      </w:pPr>
      <w:r>
        <w:rPr>
          <w:rFonts w:hint="eastAsia" w:ascii="仿宋" w:hAnsi="仿宋" w:eastAsia="仿宋" w:cs="Times New Roman"/>
          <w:sz w:val="28"/>
          <w:szCs w:val="28"/>
        </w:rPr>
        <w:t>2016年成都市中小（微型）企业“互联网+”、 “信息化”、 “大数据分析与应用”、 “互联网金融”、 “引领潮流的电子商务模式”培训讲座5期</w:t>
      </w:r>
    </w:p>
    <w:p>
      <w:pPr>
        <w:spacing w:line="460" w:lineRule="exact"/>
        <w:rPr>
          <w:rFonts w:ascii="仿宋" w:hAnsi="仿宋" w:eastAsia="仿宋" w:cs="Times New Roman"/>
          <w:sz w:val="28"/>
          <w:szCs w:val="28"/>
        </w:rPr>
      </w:pPr>
      <w:r>
        <w:rPr>
          <w:rFonts w:hint="eastAsia" w:ascii="仿宋" w:hAnsi="仿宋" w:eastAsia="仿宋" w:cs="Times New Roman"/>
          <w:sz w:val="28"/>
          <w:szCs w:val="28"/>
        </w:rPr>
        <w:t>2017成都市中小企业素质提升“ISO9001:2015标准的要求解读与实施”、 “信用管理-电子企业应收账款的追收技巧”、 “洞察企业经营过程中的财务安全隐患”、 “税务知识”、 “创新与创业”、 “物流与供应链管理”培训讲座6期。</w:t>
      </w:r>
    </w:p>
    <w:p>
      <w:pPr>
        <w:spacing w:line="460" w:lineRule="exact"/>
        <w:rPr>
          <w:rFonts w:ascii="仿宋" w:hAnsi="仿宋" w:eastAsia="仿宋" w:cs="Times New Roman"/>
          <w:sz w:val="28"/>
          <w:szCs w:val="28"/>
        </w:rPr>
      </w:pPr>
      <w:r>
        <w:rPr>
          <w:rFonts w:hint="eastAsia" w:ascii="仿宋" w:hAnsi="仿宋" w:eastAsia="仿宋" w:cs="Times New Roman"/>
          <w:sz w:val="28"/>
          <w:szCs w:val="28"/>
        </w:rPr>
        <w:t>2018成都市中小企业素质提升“互联网时代战略创变”、 “互联网+思维下的企业盈利能力的持续提升”、 “智慧城市建设与电子信息产业发展”、 “物联网技术应用”培训讲座4期。</w:t>
      </w:r>
    </w:p>
    <w:p>
      <w:pPr>
        <w:spacing w:line="460" w:lineRule="exact"/>
        <w:rPr>
          <w:rFonts w:ascii="仿宋" w:hAnsi="仿宋" w:eastAsia="仿宋"/>
          <w:sz w:val="28"/>
          <w:szCs w:val="28"/>
        </w:rPr>
      </w:pPr>
      <w:r>
        <w:rPr>
          <w:rFonts w:hint="eastAsia" w:ascii="仿宋" w:hAnsi="仿宋" w:eastAsia="仿宋" w:cs="Times New Roman"/>
          <w:sz w:val="28"/>
          <w:szCs w:val="28"/>
        </w:rPr>
        <w:t>2019年成都市企业素质提升“离场管理—提升企业数字化运营能力”、 “国地税合并征管下社保及个税改革重点解读”、 “新常态、新动能、新战略：数字经济的中国实践”、 “人工智能与智能经济”、 “两化融合管理体系贯标评定”、 中小微企业智能制造解决路径”培训讲座6期。</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在市经信委、市中小企业服务中心的指导下，在广大企事业单位的支持下，协会圆满的完成了所承接的成都市中小企业素质提升培训工作任务。</w:t>
      </w:r>
      <w:r>
        <w:rPr>
          <w:rFonts w:hint="eastAsia" w:ascii="仿宋" w:hAnsi="仿宋" w:eastAsia="仿宋" w:cs="Times New Roman"/>
          <w:sz w:val="28"/>
          <w:szCs w:val="28"/>
        </w:rPr>
        <w:t>培训的课题、授课老师的精彩讲解赢得了参训单位和学员的高度重视和赞誉；也得到了市经信委、市财政局和市中小企业联盟的认可。达到了提升企业综合素质，促进中小企业加快发展；提升协会社会影响力、承接政府服务能力，锻炼队伍、积累经验的培训目的。</w:t>
      </w:r>
      <w:r>
        <w:rPr>
          <w:rFonts w:hint="eastAsia" w:ascii="仿宋" w:hAnsi="仿宋" w:eastAsia="仿宋"/>
          <w:sz w:val="28"/>
          <w:szCs w:val="28"/>
        </w:rPr>
        <w:t>同时，为协会今后承接更多的政府服务、政府职能转移积累了经验和奠定了基础。</w:t>
      </w:r>
    </w:p>
    <w:p>
      <w:pPr>
        <w:spacing w:line="460" w:lineRule="exact"/>
        <w:rPr>
          <w:rFonts w:ascii="仿宋" w:hAnsi="仿宋" w:eastAsia="仿宋"/>
          <w:sz w:val="28"/>
          <w:szCs w:val="28"/>
        </w:rPr>
      </w:pPr>
      <w:r>
        <w:rPr>
          <w:rFonts w:hint="eastAsia" w:ascii="仿宋" w:hAnsi="仿宋" w:eastAsia="仿宋"/>
          <w:sz w:val="28"/>
          <w:szCs w:val="28"/>
        </w:rPr>
        <w:t>（3）调研会员需求，提高服务针对性</w:t>
      </w:r>
    </w:p>
    <w:p>
      <w:pPr>
        <w:spacing w:line="460" w:lineRule="exact"/>
        <w:ind w:firstLine="560" w:firstLineChars="200"/>
        <w:rPr>
          <w:rFonts w:ascii="仿宋" w:hAnsi="仿宋" w:eastAsia="仿宋" w:cs="Times New Roman"/>
          <w:sz w:val="28"/>
          <w:szCs w:val="28"/>
        </w:rPr>
      </w:pPr>
      <w:r>
        <w:rPr>
          <w:rFonts w:hint="eastAsia" w:ascii="仿宋" w:hAnsi="仿宋" w:eastAsia="仿宋"/>
          <w:sz w:val="28"/>
          <w:szCs w:val="28"/>
        </w:rPr>
        <w:t>为</w:t>
      </w:r>
      <w:r>
        <w:rPr>
          <w:rFonts w:hint="eastAsia" w:ascii="仿宋" w:hAnsi="仿宋" w:eastAsia="仿宋" w:cs="Times New Roman"/>
          <w:sz w:val="28"/>
          <w:szCs w:val="28"/>
        </w:rPr>
        <w:t>使协会工作更具针对性、前瞻性，符合会员单位需求，通过向全体会员单位发送《关于制定协会工作计划征求意见》的通知，走访会员单位、创新能力问卷调查、企业面临的困难调查等多种形式开展会员单位需求的调研工作。广泛听取会员单位意见，以此为基础编写每年协会工作计划，并提交理事会审议通过。</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本届理事会期间，先后走访成都电子科大经济和管理学院、成都工业学院、成都工投电子新材料公司、成都虹波实业股份有限公司、成都国光电器股份有限公司、成都亨通光通信有限公司、成都市技师学院、成都微精电机股份公司、四川南光新能源有限公司、成都中电锦江信息产业有限公司、成都天钥科技有限公司、成都仪器厂、成都九华元通科技发展有限公司、成都科旭电子有限责任公司、成都华微电子科技有限公司、成都博道维新商务信息咨询有限公司、</w:t>
      </w:r>
      <w:r>
        <w:rPr>
          <w:rFonts w:ascii="仿宋" w:hAnsi="仿宋" w:eastAsia="仿宋"/>
          <w:sz w:val="28"/>
          <w:szCs w:val="28"/>
        </w:rPr>
        <w:t>四川升华电源科技有限公司</w:t>
      </w:r>
      <w:r>
        <w:rPr>
          <w:rFonts w:hint="eastAsia" w:ascii="仿宋" w:hAnsi="仿宋" w:eastAsia="仿宋"/>
          <w:sz w:val="28"/>
          <w:szCs w:val="28"/>
        </w:rPr>
        <w:t>、成都工业学院电子工程学院、成都市电子会计学会、四川永星电子有限公司、成都燎原星光电子有限公司等25家会员单位征求意见、了解需求。</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通过上述接地气的走访调研活动，归纳和梳理了会员单位相关需求，基本了解会员单位现状和存在的问题，为协会开展网站建设、职称评定和技能培训、社会组织评估、安全生产评价体系、行业专业服务平台等专项工作提供了切实可行的依据。</w:t>
      </w:r>
    </w:p>
    <w:p>
      <w:pPr>
        <w:spacing w:line="460" w:lineRule="exact"/>
        <w:rPr>
          <w:rFonts w:ascii="仿宋" w:hAnsi="仿宋" w:eastAsia="仿宋"/>
          <w:sz w:val="28"/>
          <w:szCs w:val="28"/>
        </w:rPr>
      </w:pPr>
      <w:r>
        <w:rPr>
          <w:rFonts w:hint="eastAsia" w:ascii="仿宋" w:hAnsi="仿宋" w:eastAsia="仿宋"/>
          <w:sz w:val="28"/>
          <w:szCs w:val="28"/>
        </w:rPr>
        <w:t>（4）搭建展示企业形象和拓展产品市场平台</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行业协会首要职能是为行业内的会员单位提供政策、信息、资源与渠道等方面的服务内容，为区域内企业开拓市场、转型升级与品牌建设提供行业层面的资源供给。</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根据市级有关部门的安排，协会组织会员单位参加具有国际和区域性影响的，且与行业有关的重大活动。先后组织会员单位参加了2013中国（成都）国际跨国采购大会、2014成都(国际)现代工业技术博览会、第七届中国西部国际博览会、2014成都智能交通国际会议、2014第二届中国成都节能环保产业博览会、2015年成都国际电子生产设备及技术高峰论坛、中国西部（四川）进口展暨国际投资大会、2015（成都）智能交通国际会议、2015中国（成都）国际现代工业技术博览会、第八届中国国际中小企业交易会暨节能环保技术装备展、第三届中国（成都）国际消费电子展、2016美国拉斯维加斯国际电子产品订货展览会、2016中国西部博览会格力智能装备产品交流会、2016中国（成都）国际现代工业技术博览会、2017中国（成都）国际现代工业技术博览会、2017第四届智能交通国际会议、2017中国西部国际博览会、 2017年四川万企出国门计划-美国、加拿大、墨西哥经贸交流促进活动、</w:t>
      </w:r>
      <w:r>
        <w:rPr>
          <w:rFonts w:ascii="仿宋" w:hAnsi="仿宋" w:eastAsia="仿宋"/>
          <w:sz w:val="28"/>
          <w:szCs w:val="28"/>
        </w:rPr>
        <w:t>第十二届中国-欧盟投资贸易科技合作洽谈会</w:t>
      </w:r>
      <w:r>
        <w:rPr>
          <w:rFonts w:hint="eastAsia" w:ascii="仿宋" w:hAnsi="仿宋" w:eastAsia="仿宋"/>
          <w:sz w:val="28"/>
          <w:szCs w:val="28"/>
        </w:rPr>
        <w:t>、2017腾讯全球合作伙伴大会、“2018年德国汉诺威消费电子、信息及通信博览会”、“成遂工业产品双向配套供需对接推荐会”、“2018年中国（成都）国际现代工业技术博览会”、“2018中国（西南）智能制造应用论坛”、 2018中国网络与信息安全大会、</w:t>
      </w:r>
      <w:r>
        <w:rPr>
          <w:rFonts w:ascii="仿宋" w:hAnsi="仿宋" w:eastAsia="仿宋"/>
          <w:sz w:val="28"/>
          <w:szCs w:val="28"/>
        </w:rPr>
        <w:t>2018第五届中国西部中小企业发展论坛</w:t>
      </w:r>
      <w:r>
        <w:rPr>
          <w:rFonts w:hint="eastAsia" w:ascii="仿宋" w:hAnsi="仿宋" w:eastAsia="仿宋"/>
          <w:sz w:val="28"/>
          <w:szCs w:val="28"/>
        </w:rPr>
        <w:t>、第十三届中国—欧盟投资贸易科技合作洽谈会、2018第十七届中国西部国际博览会、2019第十七届四川国际电力产业博览会等展示企业形象和拓展产品市场的参展、观展活动，收到了展示企业、拓展市场、开阔眼界的会展效果。</w:t>
      </w:r>
    </w:p>
    <w:p>
      <w:pPr>
        <w:spacing w:line="460" w:lineRule="exact"/>
        <w:rPr>
          <w:rFonts w:ascii="仿宋" w:hAnsi="仿宋" w:eastAsia="仿宋"/>
          <w:sz w:val="28"/>
          <w:szCs w:val="28"/>
        </w:rPr>
      </w:pPr>
      <w:r>
        <w:rPr>
          <w:rFonts w:hint="eastAsia" w:ascii="仿宋" w:hAnsi="仿宋" w:eastAsia="仿宋"/>
          <w:sz w:val="28"/>
          <w:szCs w:val="28"/>
        </w:rPr>
        <w:t>（5）提升企业品牌，助力企业发展</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为提升了企业的知名度和社会影响力，培育我市具有核心竞争力、知名品牌、自主知识产权的企业和产品，打造优势企业，从而更好地参与市场竞争。</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历年以来，协会将申报各级政府扶持政策列入每年重点开展的工作项目之一。根据国家、省、市政府的要求，积极组织会员单位参与相关扶持政策的申报工作，并取得了以下成绩：</w:t>
      </w:r>
    </w:p>
    <w:p>
      <w:pPr>
        <w:spacing w:line="460" w:lineRule="exact"/>
        <w:rPr>
          <w:rFonts w:ascii="仿宋" w:hAnsi="仿宋" w:eastAsia="仿宋"/>
          <w:sz w:val="28"/>
          <w:szCs w:val="28"/>
        </w:rPr>
      </w:pPr>
      <w:r>
        <w:rPr>
          <w:rFonts w:hint="eastAsia" w:ascii="仿宋" w:hAnsi="仿宋" w:eastAsia="仿宋"/>
          <w:sz w:val="28"/>
          <w:szCs w:val="28"/>
        </w:rPr>
        <w:t>2014年组织会员单位参加了《成都市专业技术人才重点（示范）培训项目》、《2014年成都市地方名优产品推荐目录》、《2014年市级企业技术中心认证》、《2014年成都企业100强、制造业100强和服务业50强》、《工业产品生态设计示范企业》等项目的申报，有5家次会员单位入选。</w:t>
      </w:r>
    </w:p>
    <w:p>
      <w:pPr>
        <w:spacing w:line="460" w:lineRule="exact"/>
        <w:rPr>
          <w:rFonts w:ascii="仿宋" w:hAnsi="仿宋" w:eastAsia="仿宋"/>
          <w:sz w:val="28"/>
          <w:szCs w:val="28"/>
        </w:rPr>
      </w:pPr>
      <w:r>
        <w:rPr>
          <w:rFonts w:hint="eastAsia" w:ascii="仿宋" w:hAnsi="仿宋" w:eastAsia="仿宋"/>
          <w:sz w:val="28"/>
          <w:szCs w:val="28"/>
        </w:rPr>
        <w:t>2015年组织会员单位参加了《2015年度成都市中小微型企业培训项目计划》、《2015年成都市中小企业成长工程培育企业》、《2015年成都市地方名优产品推荐目录》、《2015年四川高新技术企业新认定》、《2015年四川高新技术企业新认定》、《2015年（第20批）省认定企业技术中心》等项目的申报，有16家次会员单位入选。</w:t>
      </w:r>
    </w:p>
    <w:p>
      <w:pPr>
        <w:spacing w:line="460" w:lineRule="exact"/>
        <w:rPr>
          <w:rFonts w:ascii="仿宋" w:hAnsi="仿宋" w:eastAsia="仿宋"/>
          <w:sz w:val="28"/>
          <w:szCs w:val="28"/>
        </w:rPr>
      </w:pPr>
      <w:r>
        <w:rPr>
          <w:rFonts w:hint="eastAsia" w:ascii="仿宋" w:hAnsi="仿宋" w:eastAsia="仿宋"/>
          <w:sz w:val="28"/>
          <w:szCs w:val="28"/>
        </w:rPr>
        <w:t>2016年组织会员单位参加了《2016年成都市地方名优产品推荐目录》、《2016年成都市中小企业成长工程培育企业》、《2016年成都市企业技术中心认定》、《2016年两化融合示范培育企业》等项目的申报，有15家次会员单位入选。</w:t>
      </w:r>
    </w:p>
    <w:p>
      <w:pPr>
        <w:spacing w:line="460" w:lineRule="exact"/>
        <w:rPr>
          <w:rFonts w:ascii="仿宋" w:hAnsi="仿宋" w:eastAsia="仿宋"/>
          <w:sz w:val="28"/>
          <w:szCs w:val="28"/>
        </w:rPr>
      </w:pPr>
      <w:r>
        <w:rPr>
          <w:rFonts w:hint="eastAsia" w:ascii="仿宋" w:hAnsi="仿宋" w:eastAsia="仿宋"/>
          <w:sz w:val="28"/>
          <w:szCs w:val="28"/>
        </w:rPr>
        <w:t>2017年组织会员单位参加了《2017年成都市中小企业发展专项资金成长工程项目》、《2017年成都市地方名优产品推荐目录》、《军民融合企业》、《2017年成都市中小企业成长工程培育企业》、《成都市轨道交通产业重点配套企业（2017年）》、《2017年</w:t>
      </w:r>
      <w:r>
        <w:rPr>
          <w:rFonts w:ascii="仿宋" w:hAnsi="仿宋" w:eastAsia="仿宋"/>
          <w:sz w:val="28"/>
          <w:szCs w:val="28"/>
        </w:rPr>
        <w:t>成都市信息安全专项资金补贴项目</w:t>
      </w:r>
      <w:r>
        <w:rPr>
          <w:rFonts w:hint="eastAsia" w:ascii="仿宋" w:hAnsi="仿宋" w:eastAsia="仿宋"/>
          <w:sz w:val="28"/>
          <w:szCs w:val="28"/>
        </w:rPr>
        <w:t>》、《</w:t>
      </w:r>
      <w:r>
        <w:rPr>
          <w:rFonts w:ascii="仿宋" w:hAnsi="仿宋" w:eastAsia="仿宋"/>
          <w:sz w:val="28"/>
          <w:szCs w:val="28"/>
        </w:rPr>
        <w:t>四川省2017年第一批高新技术企业认定</w:t>
      </w:r>
      <w:r>
        <w:rPr>
          <w:rFonts w:hint="eastAsia" w:ascii="仿宋" w:hAnsi="仿宋" w:eastAsia="仿宋"/>
          <w:sz w:val="28"/>
          <w:szCs w:val="28"/>
        </w:rPr>
        <w:t>》等项目的申报，有30家次会员单位入选。</w:t>
      </w:r>
    </w:p>
    <w:p>
      <w:pPr>
        <w:spacing w:line="460" w:lineRule="exact"/>
        <w:rPr>
          <w:rFonts w:ascii="仿宋" w:hAnsi="仿宋" w:eastAsia="仿宋"/>
          <w:sz w:val="28"/>
          <w:szCs w:val="28"/>
        </w:rPr>
      </w:pPr>
      <w:r>
        <w:rPr>
          <w:rFonts w:hint="eastAsia" w:ascii="仿宋" w:hAnsi="仿宋" w:eastAsia="仿宋"/>
          <w:sz w:val="28"/>
          <w:szCs w:val="28"/>
        </w:rPr>
        <w:t>2018年组织会员单位参加了《2018年成都市地方名优产品推荐目录》、《成都市军民融合公共服务平台（第一批）认定企业》、《四川省2017年有效高新技术企业》、《成都市军民融合公共服务平台（第一批）认定企业》、《成都市2018年2月</w:t>
      </w:r>
      <w:r>
        <w:rPr>
          <w:rFonts w:ascii="仿宋" w:hAnsi="仿宋" w:eastAsia="仿宋"/>
          <w:sz w:val="28"/>
          <w:szCs w:val="28"/>
        </w:rPr>
        <w:t>有效高新技术企业</w:t>
      </w:r>
      <w:r>
        <w:rPr>
          <w:rFonts w:hint="eastAsia" w:ascii="仿宋" w:hAnsi="仿宋" w:eastAsia="仿宋"/>
          <w:sz w:val="28"/>
          <w:szCs w:val="28"/>
        </w:rPr>
        <w:t>》、《第三批成都市两化融合示范培育企业》、《2018年成都市中小企业成长工程培育企业》、《2018年成都市创新载体资助立项项目》、《</w:t>
      </w:r>
      <w:r>
        <w:rPr>
          <w:rFonts w:ascii="仿宋" w:hAnsi="仿宋" w:eastAsia="仿宋"/>
          <w:sz w:val="28"/>
          <w:szCs w:val="28"/>
        </w:rPr>
        <w:t>2018年成都市科技金融资助拟立项项目</w:t>
      </w:r>
      <w:r>
        <w:rPr>
          <w:rFonts w:hint="eastAsia" w:ascii="仿宋" w:hAnsi="仿宋" w:eastAsia="仿宋"/>
          <w:sz w:val="28"/>
          <w:szCs w:val="28"/>
        </w:rPr>
        <w:t>》、《2018年成都市中小企业成长工程、服务体系、生产经营场地项目》、《2018年5月成都市有效高新技术企业 》、《2018年成都市认定企业技术中心》、《</w:t>
      </w:r>
      <w:r>
        <w:rPr>
          <w:rFonts w:ascii="仿宋" w:hAnsi="仿宋" w:eastAsia="仿宋"/>
          <w:sz w:val="28"/>
          <w:szCs w:val="28"/>
        </w:rPr>
        <w:t>2018</w:t>
      </w:r>
      <w:r>
        <w:rPr>
          <w:rFonts w:hint="eastAsia" w:ascii="仿宋" w:hAnsi="仿宋" w:eastAsia="仿宋"/>
          <w:sz w:val="28"/>
          <w:szCs w:val="28"/>
        </w:rPr>
        <w:t>年成都市中小企业成长工程培育企业(增补)》、《2018年成都市信息安全示范应用补助》、《2018年成都市中小企业融资贴息项目拟补助企业》、《国家企业技术中心》、《2018年成都市两化融合示范项目》、《2018年成都市两化融合管理体系贯标企业》、《成都市2017年规模企业上台阶奖励》、《2018年企业创新能力奖励项目》、《成都市2018年鼓励企业拓展销售渠道补助项目》、《成都市2018年支持企业融入全球产业核心供应链补助项目》、《成都市2017年度新能源汽车关键零部件生产企业新增销售奖励项目》、《2018年成都市中小企业成长工程培育企业》（第三批）、《成都市第一批两化融合示范企业》、《2018年国家技术创新示范企业》、《2018年新材料企业、重点新材料企业和创新型新材料企业拟认定》、《成都市轨道交通产业重点配套企业名录（2018年第二批）》等项目的申报，有108家次会员单位入选。</w:t>
      </w:r>
    </w:p>
    <w:p>
      <w:pPr>
        <w:spacing w:line="460" w:lineRule="exact"/>
        <w:rPr>
          <w:rFonts w:ascii="仿宋" w:hAnsi="仿宋" w:eastAsia="仿宋"/>
          <w:sz w:val="28"/>
          <w:szCs w:val="28"/>
        </w:rPr>
      </w:pPr>
      <w:r>
        <w:rPr>
          <w:rFonts w:hint="eastAsia" w:ascii="仿宋" w:hAnsi="仿宋" w:eastAsia="仿宋"/>
          <w:sz w:val="28"/>
          <w:szCs w:val="28"/>
        </w:rPr>
        <w:t>（6）提供培训机会，开展多层次专项培训，提高企业的管理水平和从业人员素质</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随着企业经营业务的不断扩大，加强对政策的理解、把握行业发展的趋势，建立合理的风险控制机制，降低企业风险成为企业健康、高效、有序发展的关键。因此，本届理事会将培训工作列为工作重点之一。</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为满足会员单位对政策的解读、人员培训的需求，2014年起协会组织会员单位参加，由市级部门和相关组织举办的，与行业发展有关的《政策大讲堂》、《企业劳动合同签订与解除管理风险分析及控制实务》、《用工法律风险防范及创新管理与领导魅力》、《企业法律风险防范》、《企业家与企业文化建设》、《新产品创新背后的生意逻辑》、《中小企业如何通过风投创投及多层次资本市场解决融资和发展问题讲座》、《传统企业如何进入移动互联网》、《“营改增”专题解读</w:t>
      </w:r>
      <w:r>
        <w:rPr>
          <w:rFonts w:ascii="仿宋" w:hAnsi="仿宋" w:eastAsia="仿宋"/>
          <w:sz w:val="28"/>
          <w:szCs w:val="28"/>
        </w:rPr>
        <w:t>培训</w:t>
      </w:r>
      <w:r>
        <w:rPr>
          <w:rFonts w:hint="eastAsia" w:ascii="仿宋" w:hAnsi="仿宋" w:eastAsia="仿宋"/>
          <w:sz w:val="28"/>
          <w:szCs w:val="28"/>
        </w:rPr>
        <w:t>班》、《经营决策分析与风险管理控制》、《贸易战对中国企业的影响》等各类讲座共135次，会员单位参加培训人员达480多人次。使广大会员单位能及时了解政府的相关政策和法令法规，引导企业规范化运作，把握行业发展趋势，促进企业的健康发展，获得了参训人员的高度评价，提高了我市电子行业从业人员的管理水平和业务能力。</w:t>
      </w:r>
    </w:p>
    <w:p>
      <w:pPr>
        <w:spacing w:line="460" w:lineRule="exact"/>
        <w:rPr>
          <w:rFonts w:ascii="仿宋" w:hAnsi="仿宋" w:eastAsia="仿宋"/>
          <w:sz w:val="28"/>
          <w:szCs w:val="28"/>
        </w:rPr>
      </w:pPr>
      <w:r>
        <w:rPr>
          <w:rFonts w:hint="eastAsia" w:ascii="仿宋" w:hAnsi="仿宋" w:eastAsia="仿宋"/>
          <w:sz w:val="28"/>
          <w:szCs w:val="28"/>
        </w:rPr>
        <w:t>（7）履行职责，服务于会员单位</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为会员单位和行业企业服务是协会应尽的责任。</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为会员服务一直是协会工作的第一重点。协会在接受会员诉求，维护会员合法权益，不断拓展服务领域，开展了多方面的协调工作。</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2014年3月，协会通过组织会员单位参加市《第五次民营企业座谈会》的契机，及时向市领导反映诉求，帮助会员单位成都川力电子电器有限公司收回了拖欠多年的货款。</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2014年3月，针对会员单位成都亚光电子股份有限公司新项目受排污指标限制的诉求，协会积极协助企业向相关职能部门反映，制订可行方案，帮助企业解决了发展中遇到的困难。</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2014年3月，针对会员单位成都6914科技有限公司安全认证费用偏高的诉求，协会积极协助企业向有关职能部门反映，经多方面的协调，为企业节约费用20万元。</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2014年12月，协会利于自身资源优势，帮助会员单位成都工投电子新材料有限公司解决了其自主研发的装载卸料设备在申报《省重大技术装备首台（套）设备认定》中，省级社会组织推荐函和推荐2名专家参加鉴定会的需求。</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2016年3月协会会员单位成都科旭电子有限公司在上市过程中，遇到了政府部门不予受理的问题，协会根据企业的请求多次协调相关部门，并积极反映企业的实际情况，最终促成市经信委、市国资委对成都科旭电子有限公司的历史遗留问题的依法受理，为企业解决历史遗留问题理顺了途径。</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2016年5月根据会员单位成都市电子会计学会的请求，协会派员指导其申报2016年社会组织等级评估工作，在基础条件、内部治理、绩效考核、社会评价、特色亮点五个考评项目中，帮助其查找到存在的差距和解决方案，协助建立和完善各种管理制度21个，为明年申报评级工作打下了基础。</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2016年协会根据企业请求，先后向3家行业企业提供了科技成果评价、专业资质认证的政策咨询，帮助企业解决在经营和发展中遇到的困难。</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根据会员单位成都科旭电子有限公司的请求，协会就其反映的股权转让的问题，多次协调相关部门，并积极反映企业的实际情况，最终于2017年6月促成市国资委对成都科旭电子有限公司的股权转让问题的依法确认，为企业日后的重组和发展提供了必要条件。</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根据会员单位成都天钥科技有限公司的请求，协会就其反映的市场推广问题，通过协调努力，于2017年6月促成市经信委领导及相关专业处室对其专项调研考察，对其科技成果市经信委领导给予了高度赞扬，并对构建地方行业产品溯源体系，打造行业的特色产品、地标产品的全球通用码服务管理平台，经信委将高度重视，重点支持。为企业拓展产品市场和享受政策支持创造了良好外部条件。</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根据会员单位成都博道维新商务信息咨询有限公司的请求，协会就其反映的市场推广问题，在征求会员单位意见的基础上，针对会员单位需求，于2017年9月举办了“营改增·金三”新时代下的老板财富安全思维”分享活动。为企业拓展专业服务市场提供了展示平台。</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根据省经信委的要求，市经信委的安排，组建了专家团队。对申报“2017年四川省高成长培育企业”的电子类企业进行了现场调研考察，并出具了行业性推荐意见。为政府、行业下一步开展企业培育工作提供了条件。</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2017年协会根据会员单位请求，先后向2家会员单位提供了科技人员职称评审政策咨询，帮助企业解决在职称评审中遇到的困难。</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2018年4月根据市经信委2018年3月16日工作会议要求，为配合市经信委开展工作，协会开展了行业企业在经营和发展中急待解决的问题收集和梳理工作，并组织反映问题的企业参加“一对一帮扶”活动。四川永星电子有限公司、成都旭光科技股份有限公司、成都三零凯天通信实业有限公司、成都虹波实业股份有限公司、成都亨通光通信有限公司、成都微精电机股份公司等会员单位积极响应，并反映了在享受优惠政策、</w:t>
      </w:r>
      <w:r>
        <w:rPr>
          <w:rFonts w:ascii="仿宋" w:hAnsi="仿宋" w:eastAsia="仿宋"/>
          <w:sz w:val="28"/>
          <w:szCs w:val="28"/>
        </w:rPr>
        <w:t>资金扶持</w:t>
      </w:r>
      <w:r>
        <w:rPr>
          <w:rFonts w:hint="eastAsia" w:ascii="仿宋" w:hAnsi="仿宋" w:eastAsia="仿宋"/>
          <w:sz w:val="28"/>
          <w:szCs w:val="28"/>
        </w:rPr>
        <w:t>、</w:t>
      </w:r>
      <w:r>
        <w:rPr>
          <w:rFonts w:ascii="仿宋" w:hAnsi="仿宋" w:eastAsia="仿宋"/>
          <w:sz w:val="28"/>
          <w:szCs w:val="28"/>
        </w:rPr>
        <w:t>市场信息</w:t>
      </w:r>
      <w:r>
        <w:rPr>
          <w:rFonts w:hint="eastAsia" w:ascii="仿宋" w:hAnsi="仿宋" w:eastAsia="仿宋"/>
          <w:sz w:val="28"/>
          <w:szCs w:val="28"/>
        </w:rPr>
        <w:t>、用工等方面遇到的困难。经协会秘书处梳理后，及时向市经信委相关部门进行了报送。</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2018年4月，根据会员单位成都仪器厂的请求，协会就其反映的原企业职工办理退休手续遇到的问题，指定专业人员予以指导，妥善解决了该企业职工退休事宜。</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2018年6月，根据会员单位</w:t>
      </w:r>
      <w:r>
        <w:rPr>
          <w:rFonts w:ascii="仿宋" w:hAnsi="仿宋" w:eastAsia="仿宋"/>
          <w:sz w:val="28"/>
          <w:szCs w:val="28"/>
        </w:rPr>
        <w:t>成都九华圆通科技发展有限公司</w:t>
      </w:r>
      <w:r>
        <w:rPr>
          <w:rFonts w:hint="eastAsia" w:ascii="仿宋" w:hAnsi="仿宋" w:eastAsia="仿宋"/>
          <w:sz w:val="28"/>
          <w:szCs w:val="28"/>
        </w:rPr>
        <w:t>的请求，协会就其反映的股权转让的问题，多次协调相关部门，并积极反映企业的实际情况，最终促成都市国资委对</w:t>
      </w:r>
      <w:r>
        <w:rPr>
          <w:rFonts w:ascii="仿宋" w:hAnsi="仿宋" w:eastAsia="仿宋"/>
          <w:sz w:val="28"/>
          <w:szCs w:val="28"/>
        </w:rPr>
        <w:t>成都九华圆通科技发展有限公司</w:t>
      </w:r>
      <w:r>
        <w:rPr>
          <w:rFonts w:hint="eastAsia" w:ascii="仿宋" w:hAnsi="仿宋" w:eastAsia="仿宋"/>
          <w:sz w:val="28"/>
          <w:szCs w:val="28"/>
        </w:rPr>
        <w:t>股权转让问题的受理。为企业日后的上市和发展提供了必要条件。</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2018年7月，根据会员单位成都华微电子科技有限公司的请求，协会就其反映的在申报《2019年度四川省第一批科技计划项目》中遇到困难，指派专业机构予以指导，目前该申报项目已通过专家评审。</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2018年11月，根据会员单位安华理达企业管理咨询（广州）有限公司成都分公司的请求，协会就其反映的拓展业务渠道事宜，协会举办了主题为“应收账款追收技巧及案例分析”专题研讨会，暨为其拓展专业服务市场提供了展示平台,也为其他会员单位提供了免费的学习机会。</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上述工作地开展，切实帮助会员单位解决了在生产经营和发展中遇到的实际困难。得到了会员的高度评价，极大提高协会的吸引力、凝聚力，发挥了协会桥梁和纽带作用。</w:t>
      </w:r>
    </w:p>
    <w:p>
      <w:pPr>
        <w:spacing w:line="460" w:lineRule="exact"/>
        <w:jc w:val="both"/>
        <w:rPr>
          <w:rFonts w:ascii="仿宋" w:hAnsi="仿宋" w:eastAsia="仿宋"/>
          <w:sz w:val="28"/>
          <w:szCs w:val="28"/>
        </w:rPr>
      </w:pPr>
      <w:r>
        <w:rPr>
          <w:rFonts w:hint="eastAsia" w:ascii="仿宋" w:hAnsi="仿宋" w:eastAsia="仿宋"/>
          <w:sz w:val="28"/>
          <w:szCs w:val="28"/>
        </w:rPr>
        <w:t>（8）发挥协会资源优势，构建行业专业服务平台</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为扩大协会服务范围和能力，适应协会发展的需要，满足会员单位的需要，创建了与专业学术团体和专业机构的抱团、紧密合作方式。先后与欧盟项目创新中心、成都市电子学会、四川省电子学会、四川国际会展有限公司、成都市双新孵化器管理有限公司、广州赛宝认证中心服务有限公司、安华理达律师事务所、成都博道维新商务信息咨询有限公司、苏美达国际技术贸易有限公司、成都普信管理咨询有限公司、</w:t>
      </w:r>
      <w:r>
        <w:rPr>
          <w:rFonts w:ascii="仿宋" w:hAnsi="仿宋" w:eastAsia="仿宋"/>
          <w:sz w:val="28"/>
          <w:szCs w:val="28"/>
        </w:rPr>
        <w:t>四川蜀劳职业培训学校</w:t>
      </w:r>
      <w:r>
        <w:rPr>
          <w:rFonts w:hint="eastAsia" w:ascii="仿宋" w:hAnsi="仿宋" w:eastAsia="仿宋"/>
          <w:sz w:val="28"/>
          <w:szCs w:val="28"/>
        </w:rPr>
        <w:t>、成都振威世展展览有限公司签订了战略合作协议，整合资源、充分发挥各自优势，创建了协会新型企业服务平台，为提升协会整体服务水平和能力打下坚实的基础，在协会开展企业培训、高端会议等重大活动中，收到了显著的效果。</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按照</w:t>
      </w:r>
      <w:r>
        <w:rPr>
          <w:rFonts w:ascii="仿宋" w:hAnsi="仿宋" w:eastAsia="仿宋"/>
          <w:sz w:val="28"/>
          <w:szCs w:val="28"/>
        </w:rPr>
        <w:t>“公平公开、团结协作、共享资源、共办活动、共赢发展</w:t>
      </w:r>
      <w:r>
        <w:rPr>
          <w:rFonts w:hint="eastAsia" w:ascii="仿宋" w:hAnsi="仿宋" w:eastAsia="仿宋"/>
          <w:sz w:val="28"/>
          <w:szCs w:val="28"/>
        </w:rPr>
        <w:t>”的基本思路，发挥各成员单位优势，共同助推电子科技的快速发展成立了成都电子科技社团联合体，联合体由成都市电子学会、成都自动化研究会、成都市电子行业协会、成都汽车工程学会、成都市软件行业协会、成都安全可靠信息技术联合会等六家社会团体组成。构建更为宽泛的科技交流学术平台。</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搭建成都市电子信息行业全球通用码服务管理平台，为电子信息行业实体企业提供最方便、低成本、灵活多用的系统，帮助传统企业快速插上腾飞的移动互联网翅膀，适应市场发展。通过行业全球通用码服务管理平台，构建地方行业产品溯源体系，为打造行业的特色产品、地标产品提供基础。</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在协会网站上，开辟了会员单位行业产品、专业服务栏目，为其提供展示和拓展产品市场、专业服务渠道。</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为进一步提升应用型本科教育的发展的整体水平和综合实力,促进应用型本科教育资源共享,不断完善现代高等教育体系,提升应用型本科教育服务产业发展能力。协会作为发起人之一，参加了由单位会员单位成都工业学院牵头组建的“四川省电子信息产业产教联盟”。</w:t>
      </w:r>
    </w:p>
    <w:p>
      <w:pPr>
        <w:spacing w:line="460" w:lineRule="exact"/>
        <w:ind w:firstLine="560" w:firstLineChars="200"/>
        <w:jc w:val="both"/>
        <w:rPr>
          <w:rFonts w:ascii="仿宋" w:hAnsi="仿宋" w:eastAsia="仿宋"/>
          <w:sz w:val="30"/>
          <w:szCs w:val="30"/>
        </w:rPr>
      </w:pPr>
      <w:r>
        <w:rPr>
          <w:rFonts w:hint="eastAsia" w:ascii="仿宋" w:hAnsi="仿宋" w:eastAsia="仿宋"/>
          <w:sz w:val="28"/>
          <w:szCs w:val="28"/>
        </w:rPr>
        <w:t>为向会员单位提供优质的金融及贸易的服务，促进会员单位的科学发展。与国内知名专业企业--苏美达国际技术贸易有限公司合作搭建了协会“金融、进出口贸易”服务平台。</w:t>
      </w:r>
      <w:r>
        <w:rPr>
          <w:rFonts w:ascii="仿宋" w:hAnsi="仿宋" w:eastAsia="仿宋"/>
          <w:sz w:val="28"/>
          <w:szCs w:val="28"/>
        </w:rPr>
        <w:t>为</w:t>
      </w:r>
      <w:r>
        <w:rPr>
          <w:rFonts w:hint="eastAsia" w:ascii="仿宋" w:hAnsi="仿宋" w:eastAsia="仿宋"/>
          <w:sz w:val="28"/>
          <w:szCs w:val="28"/>
        </w:rPr>
        <w:t>会员单位</w:t>
      </w:r>
      <w:r>
        <w:rPr>
          <w:rFonts w:ascii="仿宋" w:hAnsi="仿宋" w:eastAsia="仿宋"/>
          <w:sz w:val="28"/>
          <w:szCs w:val="28"/>
        </w:rPr>
        <w:t>提供集“资源供应、商务咨询、金融支持、物流服务”四位一体的商业解决方案</w:t>
      </w:r>
      <w:r>
        <w:rPr>
          <w:rFonts w:hint="eastAsia" w:ascii="仿宋" w:hAnsi="仿宋" w:eastAsia="仿宋"/>
          <w:sz w:val="28"/>
          <w:szCs w:val="28"/>
        </w:rPr>
        <w:t>。</w:t>
      </w:r>
    </w:p>
    <w:p>
      <w:pPr>
        <w:spacing w:line="460" w:lineRule="exact"/>
        <w:jc w:val="both"/>
        <w:rPr>
          <w:rFonts w:ascii="仿宋" w:hAnsi="仿宋" w:eastAsia="仿宋"/>
          <w:b/>
          <w:sz w:val="28"/>
          <w:szCs w:val="28"/>
        </w:rPr>
      </w:pPr>
      <w:r>
        <w:rPr>
          <w:rFonts w:hint="eastAsia" w:ascii="仿宋" w:hAnsi="仿宋" w:eastAsia="仿宋"/>
          <w:sz w:val="28"/>
          <w:szCs w:val="28"/>
        </w:rPr>
        <w:t>（三）</w:t>
      </w:r>
      <w:r>
        <w:rPr>
          <w:rFonts w:hint="eastAsia" w:ascii="仿宋" w:hAnsi="仿宋" w:eastAsia="仿宋"/>
          <w:b/>
          <w:sz w:val="28"/>
          <w:szCs w:val="28"/>
        </w:rPr>
        <w:t>办好行业特色活动，提供科技交流和信息平台</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开展活动是协会工作的基本要求，是联系会员的纽带，是提高社会影响力的重要途径，为行业科技交流搭建高水平、高级别、高层次学术和信息平台。为此，协会将举办和承办具有社会影响的重大活动列为工作重点之一。</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2014年9月协会会同成都市电子学会举办了主题为“技术创新先行、促进转型升级”的“2014年成都市科技年会电子分会场暨成都市电子学会科技交流年会”。到会四位专家和领导的精彩报告，为参会人员打开了视野，开阔了思路，活跃了思维，鼓足了科研开发的信心。</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2014年12月协会承办了主题为“</w:t>
      </w:r>
      <w:r>
        <w:rPr>
          <w:rFonts w:hint="eastAsia" w:ascii="仿宋" w:hAnsi="仿宋" w:eastAsia="仿宋" w:cs="Times New Roman"/>
          <w:sz w:val="28"/>
          <w:szCs w:val="28"/>
        </w:rPr>
        <w:t>打造成都生态智慧城市国际名片</w:t>
      </w:r>
      <w:r>
        <w:rPr>
          <w:rFonts w:hint="eastAsia" w:ascii="仿宋" w:hAnsi="仿宋" w:eastAsia="仿宋"/>
          <w:sz w:val="28"/>
          <w:szCs w:val="28"/>
        </w:rPr>
        <w:t>”的“成都2014智能交通国际会议”。这是协会自成立以来参与承办的第一个国际性会议，在提高协会社会影响力方面产生了积极作用。本次大会呈现的专业技术权威性、会议内容品牌性和参会嘉宾国际化等方面的突出亮点，使其成为国内第一个在交通高端制造和交通信息化建设方面集产学研一体的国际性学术会议，为我市企业提前介入智能产业创造了大好时机，将对我市智能产业和交通业的发展产生长远的影响。</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2015年10会同成都市电子学会举办了主题为“创新驱动、加快电子产业振兴”的“2015年成都市科技年会电子分会场暨成都市电子学会科技交流年会”。到会专家的精彩报告，为参会人员打开了视野，开阔了思路，活跃了思维，鼓足了科研开发的信心。</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2015年10月协会承办了主题为“创新驱动、产业转型发展”的“2015信息化应用国际会议暨第二届中俄信息安全技术高峰论坛”。本次会议主要聚焦于信息网络与信息安全、智慧能源、“互联网+”等领域的应用，在增强我国产业界创新能力的同时，为推动我国经济结构调整和传统产业结构转型升级提供了技术保障；为新兴的生产性服务业和科技服务业更好地服务于中俄之间的合作、加强中俄战略协作伙伴关系提供了契机。</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2015年11月协会承办了主题为“建设更便捷与安全的智能交通系统</w:t>
      </w:r>
      <w:r>
        <w:rPr>
          <w:rFonts w:ascii="仿宋" w:hAnsi="仿宋" w:eastAsia="仿宋"/>
          <w:sz w:val="28"/>
          <w:szCs w:val="28"/>
        </w:rPr>
        <w:t>”</w:t>
      </w:r>
      <w:r>
        <w:rPr>
          <w:rFonts w:hint="eastAsia" w:ascii="仿宋" w:hAnsi="仿宋" w:eastAsia="仿宋"/>
          <w:sz w:val="28"/>
          <w:szCs w:val="28"/>
        </w:rPr>
        <w:t>的“2015第二届智能交通国际会议”。本次会议主要聚焦于智能交通行业的发展现状与未来发展趋势，在</w:t>
      </w:r>
      <w:r>
        <w:rPr>
          <w:rFonts w:ascii="仿宋" w:hAnsi="仿宋" w:eastAsia="仿宋"/>
          <w:sz w:val="28"/>
          <w:szCs w:val="28"/>
        </w:rPr>
        <w:t>引进先进国际经验与推动本地产业发展</w:t>
      </w:r>
      <w:r>
        <w:rPr>
          <w:rFonts w:hint="eastAsia" w:ascii="仿宋" w:hAnsi="仿宋" w:eastAsia="仿宋"/>
          <w:sz w:val="28"/>
          <w:szCs w:val="28"/>
        </w:rPr>
        <w:t>的</w:t>
      </w:r>
      <w:r>
        <w:rPr>
          <w:rFonts w:ascii="仿宋" w:hAnsi="仿宋" w:eastAsia="仿宋"/>
          <w:sz w:val="28"/>
          <w:szCs w:val="28"/>
        </w:rPr>
        <w:t>角度</w:t>
      </w:r>
      <w:r>
        <w:rPr>
          <w:rFonts w:hint="eastAsia" w:ascii="仿宋" w:hAnsi="仿宋" w:eastAsia="仿宋"/>
          <w:sz w:val="28"/>
          <w:szCs w:val="28"/>
        </w:rPr>
        <w:t>上，</w:t>
      </w:r>
      <w:r>
        <w:rPr>
          <w:rFonts w:ascii="仿宋" w:hAnsi="仿宋" w:eastAsia="仿宋"/>
          <w:sz w:val="28"/>
          <w:szCs w:val="28"/>
        </w:rPr>
        <w:t>切实</w:t>
      </w:r>
      <w:r>
        <w:rPr>
          <w:rFonts w:hint="eastAsia" w:ascii="仿宋" w:hAnsi="仿宋" w:eastAsia="仿宋"/>
          <w:sz w:val="28"/>
          <w:szCs w:val="28"/>
        </w:rPr>
        <w:t>推动了西部综合交通枢纽成都主枢纽的建设，有力地支撑了成都市对外经济联系和社会经济发展需求，</w:t>
      </w:r>
      <w:r>
        <w:rPr>
          <w:rFonts w:ascii="仿宋" w:hAnsi="仿宋" w:eastAsia="仿宋"/>
          <w:sz w:val="28"/>
          <w:szCs w:val="28"/>
        </w:rPr>
        <w:t>有效带动成都市智能交通的快速发展，奠定成都市生态智慧发展的基础条件。</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2016年7月协会联合四川省电子学会、成都市电子学会举办了主题为“把创新智慧带进贫困山区”的“2016年四川•成都电子夏令营”活动。本次活动不仅是将“创新智慧”带到贫困山区，更要将创新创业的实体带入贫困山区。是一次难得的具有电子科普特色、创新创业互动体验及精准扶贫扶智社会的社会实践活动。</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2016年9月协会会同成都市电子学会举办了主题为“创新发展模式 助推电子信息产业发展”的“</w:t>
      </w:r>
      <w:r>
        <w:rPr>
          <w:rFonts w:ascii="仿宋" w:hAnsi="仿宋" w:eastAsia="仿宋"/>
          <w:sz w:val="28"/>
          <w:szCs w:val="28"/>
        </w:rPr>
        <w:t>201</w:t>
      </w:r>
      <w:r>
        <w:rPr>
          <w:rFonts w:hint="eastAsia" w:ascii="仿宋" w:hAnsi="仿宋" w:eastAsia="仿宋"/>
          <w:sz w:val="28"/>
          <w:szCs w:val="28"/>
        </w:rPr>
        <w:t>6年成都市科技年会电子分会场”。 大会精选《军民深度融合 促进创新发展》等的三个报告，紧贴前沿技术的发展，抓住行业及其社会的热点问题，提出专门独到的知识性分析，为各项专业科研工作者拓展更加广阔的视野，激发更加开阔的思维，增加知识储备，提供宏观指导。</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2016年11月协会承办了主题为“创新应用与解决之道</w:t>
      </w:r>
      <w:r>
        <w:rPr>
          <w:rFonts w:ascii="仿宋" w:hAnsi="仿宋" w:eastAsia="仿宋"/>
          <w:sz w:val="28"/>
          <w:szCs w:val="28"/>
        </w:rPr>
        <w:t>”</w:t>
      </w:r>
      <w:r>
        <w:rPr>
          <w:rFonts w:hint="eastAsia" w:ascii="仿宋" w:hAnsi="仿宋" w:eastAsia="仿宋"/>
          <w:sz w:val="28"/>
          <w:szCs w:val="28"/>
        </w:rPr>
        <w:t>的“2016第三届智能交通国际会议”。本次会议以智能交通科技成果汇报展示、交通问题解决、产业合作洽谈为主要内容，促进政策、产业、技术和应用之间的对话交流，为科技创新应用和产业问题解决搭建了重要平台。</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2017年7协会协办了主题为“构筑网络空间安全新格局，助推网络安全产业新发展”的“2017中国网络与信息安全大会”。会议邀请到中国工程院院士邬江兴等9位专家作了主题报告，成为网络与信息安全行业分享时下最先进和主流行业技术应用解决方案</w:t>
      </w:r>
      <w:r>
        <w:rPr>
          <w:rFonts w:ascii="仿宋" w:hAnsi="仿宋" w:eastAsia="仿宋"/>
          <w:sz w:val="28"/>
          <w:szCs w:val="28"/>
        </w:rPr>
        <w:t>的交流平台。</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2017年7月协会联合四川省电子学会、成都市电子学会举办了主题为“探索科学</w:t>
      </w:r>
      <w:r>
        <w:rPr>
          <w:rFonts w:ascii="仿宋" w:hAnsi="仿宋" w:eastAsia="仿宋"/>
          <w:sz w:val="28"/>
          <w:szCs w:val="28"/>
        </w:rPr>
        <w:t>.</w:t>
      </w:r>
      <w:r>
        <w:rPr>
          <w:rFonts w:hint="eastAsia" w:ascii="仿宋" w:hAnsi="仿宋" w:eastAsia="仿宋"/>
          <w:sz w:val="28"/>
          <w:szCs w:val="28"/>
        </w:rPr>
        <w:t>放飞梦想”的“</w:t>
      </w:r>
      <w:r>
        <w:rPr>
          <w:rFonts w:ascii="仿宋" w:hAnsi="仿宋" w:eastAsia="仿宋"/>
          <w:sz w:val="28"/>
          <w:szCs w:val="28"/>
        </w:rPr>
        <w:t>2017</w:t>
      </w:r>
      <w:r>
        <w:rPr>
          <w:rFonts w:hint="eastAsia" w:ascii="仿宋" w:hAnsi="仿宋" w:eastAsia="仿宋"/>
          <w:sz w:val="28"/>
          <w:szCs w:val="28"/>
        </w:rPr>
        <w:t>年四川</w:t>
      </w:r>
      <w:r>
        <w:rPr>
          <w:rFonts w:ascii="仿宋" w:hAnsi="仿宋" w:eastAsia="仿宋"/>
          <w:sz w:val="28"/>
          <w:szCs w:val="28"/>
        </w:rPr>
        <w:t>.</w:t>
      </w:r>
      <w:r>
        <w:rPr>
          <w:rFonts w:hint="eastAsia" w:ascii="仿宋" w:hAnsi="仿宋" w:eastAsia="仿宋"/>
          <w:sz w:val="28"/>
          <w:szCs w:val="28"/>
        </w:rPr>
        <w:t>成都电子夏令营”活动。通过这次夏令营活动，丰富中小学生的暑期生活，推广和普及电子科技知识，培养中小学生从小爱科学、爱知识、爱文化的良好品质，培养营员的生态文明意识，践行绿色生活理念，了解我国国防发展史；提升了电子夏令营的品牌优势，践行了关爱下一代成长的社会责任。</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2017年7月协会承办了的主题为“科技创新与产业合作”的“2017第四届智能交通国际会议”。</w:t>
      </w:r>
      <w:r>
        <w:rPr>
          <w:rFonts w:ascii="仿宋" w:hAnsi="仿宋" w:eastAsia="仿宋"/>
          <w:sz w:val="28"/>
          <w:szCs w:val="28"/>
        </w:rPr>
        <w:t xml:space="preserve"> </w:t>
      </w:r>
      <w:r>
        <w:rPr>
          <w:rFonts w:hint="eastAsia" w:ascii="仿宋" w:hAnsi="仿宋" w:eastAsia="仿宋"/>
          <w:sz w:val="28"/>
          <w:szCs w:val="28"/>
        </w:rPr>
        <w:t>本次会议旨在落实信息电子技术推广，促进综合交叉领域应用，结合地方优势提升产业集群发展。通过智能交通领域的关键技术交流、案例探讨形式，促进智能交通规划及产业发展各环节之间的交流与合作，通过“科技创新与产业合作”切实促进地方发展与助力产业升级。同时搭建相关产业体系的沟通、展示及营销平台，实现行业共赢。</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2017年9月会同成都市电子学会举办了主题为“创新驱动、智慧发展”的“中国</w:t>
      </w:r>
      <w:r>
        <w:rPr>
          <w:rFonts w:ascii="仿宋" w:hAnsi="仿宋" w:eastAsia="仿宋"/>
          <w:sz w:val="28"/>
          <w:szCs w:val="28"/>
        </w:rPr>
        <w:t>.</w:t>
      </w:r>
      <w:r>
        <w:rPr>
          <w:rFonts w:hint="eastAsia" w:ascii="仿宋" w:hAnsi="仿宋" w:eastAsia="仿宋"/>
          <w:sz w:val="28"/>
          <w:szCs w:val="28"/>
        </w:rPr>
        <w:t>四川</w:t>
      </w:r>
      <w:r>
        <w:rPr>
          <w:rFonts w:ascii="仿宋" w:hAnsi="仿宋" w:eastAsia="仿宋"/>
          <w:sz w:val="28"/>
          <w:szCs w:val="28"/>
        </w:rPr>
        <w:t>2017</w:t>
      </w:r>
      <w:r>
        <w:rPr>
          <w:rFonts w:hint="eastAsia" w:ascii="仿宋" w:hAnsi="仿宋" w:eastAsia="仿宋"/>
          <w:sz w:val="28"/>
          <w:szCs w:val="28"/>
        </w:rPr>
        <w:t>电子信息产业技术交流会暨成都市科技年会电子分会”。大会精选的《</w:t>
      </w:r>
      <w:r>
        <w:rPr>
          <w:rFonts w:ascii="仿宋" w:hAnsi="仿宋" w:eastAsia="仿宋"/>
          <w:sz w:val="28"/>
          <w:szCs w:val="28"/>
        </w:rPr>
        <w:t>LTCC</w:t>
      </w:r>
      <w:r>
        <w:rPr>
          <w:rFonts w:hint="eastAsia" w:ascii="仿宋" w:hAnsi="仿宋" w:eastAsia="仿宋"/>
          <w:sz w:val="28"/>
          <w:szCs w:val="28"/>
        </w:rPr>
        <w:t>关键材料及技术》等三个报告，让代表们更多地了解在创新发展的格局下，电子信息产业发展的前沿技术，更加深入地了解人工智能的发展趋势以及面对未来智慧城市的车联网</w:t>
      </w:r>
      <w:r>
        <w:rPr>
          <w:rFonts w:ascii="仿宋" w:hAnsi="仿宋" w:eastAsia="仿宋"/>
          <w:sz w:val="28"/>
          <w:szCs w:val="28"/>
        </w:rPr>
        <w:t>-</w:t>
      </w:r>
      <w:r>
        <w:rPr>
          <w:rFonts w:hint="eastAsia" w:ascii="仿宋" w:hAnsi="仿宋" w:eastAsia="仿宋"/>
          <w:sz w:val="28"/>
          <w:szCs w:val="28"/>
        </w:rPr>
        <w:t>无人驾驶技术等丰富信息、加大创新力度，促进产业转型升级，努力实现</w:t>
      </w:r>
      <w:r>
        <w:rPr>
          <w:rFonts w:ascii="仿宋" w:hAnsi="仿宋" w:eastAsia="仿宋"/>
          <w:sz w:val="28"/>
          <w:szCs w:val="28"/>
        </w:rPr>
        <w:t>2025</w:t>
      </w:r>
      <w:r>
        <w:rPr>
          <w:rFonts w:hint="eastAsia" w:ascii="仿宋" w:hAnsi="仿宋" w:eastAsia="仿宋"/>
          <w:sz w:val="28"/>
          <w:szCs w:val="28"/>
        </w:rPr>
        <w:t>智能制造的目标，发挥电子信息产业在经济社会发展中的领先作用和支柱作用。</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2018年</w:t>
      </w:r>
      <w:r>
        <w:rPr>
          <w:rFonts w:ascii="仿宋" w:hAnsi="仿宋" w:eastAsia="仿宋"/>
          <w:sz w:val="28"/>
          <w:szCs w:val="28"/>
        </w:rPr>
        <w:t>4</w:t>
      </w:r>
      <w:r>
        <w:rPr>
          <w:rFonts w:hint="eastAsia" w:ascii="仿宋" w:hAnsi="仿宋" w:eastAsia="仿宋"/>
          <w:sz w:val="28"/>
          <w:szCs w:val="28"/>
        </w:rPr>
        <w:t>协会协办了主题为</w:t>
      </w:r>
      <w:r>
        <w:rPr>
          <w:rFonts w:ascii="仿宋" w:hAnsi="仿宋" w:eastAsia="仿宋"/>
          <w:sz w:val="28"/>
          <w:szCs w:val="28"/>
        </w:rPr>
        <w:t>“新时代，新格局”</w:t>
      </w:r>
      <w:r>
        <w:rPr>
          <w:rFonts w:hint="eastAsia" w:ascii="仿宋" w:hAnsi="仿宋" w:eastAsia="仿宋"/>
          <w:sz w:val="28"/>
          <w:szCs w:val="28"/>
        </w:rPr>
        <w:t>的“2018年第五届西部中小企业发展论坛”。本次会议是</w:t>
      </w:r>
      <w:r>
        <w:rPr>
          <w:rFonts w:ascii="仿宋" w:hAnsi="仿宋" w:eastAsia="仿宋"/>
          <w:sz w:val="28"/>
          <w:szCs w:val="28"/>
        </w:rPr>
        <w:t>落实市委、市政府</w:t>
      </w:r>
      <w:r>
        <w:rPr>
          <w:rFonts w:hint="eastAsia" w:ascii="仿宋" w:hAnsi="仿宋" w:eastAsia="仿宋"/>
          <w:sz w:val="28"/>
          <w:szCs w:val="28"/>
        </w:rPr>
        <w:t>振兴西部工业</w:t>
      </w:r>
      <w:r>
        <w:rPr>
          <w:rFonts w:ascii="仿宋" w:hAnsi="仿宋" w:eastAsia="仿宋"/>
          <w:sz w:val="28"/>
          <w:szCs w:val="28"/>
        </w:rPr>
        <w:t>活动的具体举措，在西部崛起之际，论坛代表中国西部向全国发起“新时代，新格局”的冲锋号角</w:t>
      </w:r>
      <w:r>
        <w:rPr>
          <w:rFonts w:hint="eastAsia" w:ascii="仿宋" w:hAnsi="仿宋" w:eastAsia="仿宋"/>
          <w:sz w:val="28"/>
          <w:szCs w:val="28"/>
        </w:rPr>
        <w:t>，</w:t>
      </w:r>
      <w:r>
        <w:rPr>
          <w:rFonts w:ascii="仿宋" w:hAnsi="仿宋" w:eastAsia="仿宋"/>
          <w:sz w:val="28"/>
          <w:szCs w:val="28"/>
        </w:rPr>
        <w:t>进一步加快电子行业企业“走出去”、“引进来”步伐，引领成都市电子行业企业更好地利用国际国内“两个市场、两种资源”，不断开拓国外</w:t>
      </w:r>
      <w:r>
        <w:rPr>
          <w:rFonts w:hint="eastAsia" w:ascii="仿宋" w:hAnsi="仿宋" w:eastAsia="仿宋"/>
          <w:sz w:val="28"/>
          <w:szCs w:val="28"/>
        </w:rPr>
        <w:t>国内</w:t>
      </w:r>
      <w:r>
        <w:rPr>
          <w:rFonts w:ascii="仿宋" w:hAnsi="仿宋" w:eastAsia="仿宋"/>
          <w:sz w:val="28"/>
          <w:szCs w:val="28"/>
        </w:rPr>
        <w:t>市场的占领范围</w:t>
      </w:r>
      <w:r>
        <w:rPr>
          <w:rFonts w:hint="eastAsia" w:ascii="仿宋" w:hAnsi="仿宋" w:eastAsia="仿宋"/>
          <w:sz w:val="28"/>
          <w:szCs w:val="28"/>
        </w:rPr>
        <w:t>。</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2018年6协会协办了的主题为“中国制造线路图”的“2018中国（西南）智能制造应用论坛”。会议以主题演讲、圆桌讨论、沙龙、展览等形式解读了智能制造关键技术的发展现状与趋势，智能制造对中国制造业转型发展带来的契机和挑战，展示了智能制造领域优秀解决方案与实践案例等。为制造企业推进智能制造实施落地提供了思路与借鉴。对于引导我国制造企业在转型升级的进程当中，正确理解和应用智能制造技术，打造智能工厂具有积极的促进作用。</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2018年7月协会承办了的主题为“聚焦网络空间安全、护航数字经济发展”的“2018中国网络与信息安全大会”。大会</w:t>
      </w:r>
      <w:r>
        <w:rPr>
          <w:rFonts w:ascii="仿宋" w:hAnsi="仿宋" w:eastAsia="仿宋"/>
          <w:sz w:val="28"/>
          <w:szCs w:val="28"/>
        </w:rPr>
        <w:t>聚集了</w:t>
      </w:r>
      <w:r>
        <w:rPr>
          <w:rFonts w:hint="eastAsia" w:ascii="仿宋" w:hAnsi="仿宋" w:eastAsia="仿宋"/>
          <w:sz w:val="28"/>
          <w:szCs w:val="28"/>
        </w:rPr>
        <w:t>政府</w:t>
      </w:r>
      <w:r>
        <w:rPr>
          <w:rFonts w:ascii="仿宋" w:hAnsi="仿宋" w:eastAsia="仿宋"/>
          <w:sz w:val="28"/>
          <w:szCs w:val="28"/>
        </w:rPr>
        <w:t>领导、院士专家、科研</w:t>
      </w:r>
      <w:r>
        <w:rPr>
          <w:rFonts w:hint="eastAsia" w:ascii="仿宋" w:hAnsi="仿宋" w:eastAsia="仿宋"/>
          <w:sz w:val="28"/>
          <w:szCs w:val="28"/>
        </w:rPr>
        <w:t>院校</w:t>
      </w:r>
      <w:r>
        <w:rPr>
          <w:rFonts w:ascii="仿宋" w:hAnsi="仿宋" w:eastAsia="仿宋"/>
          <w:sz w:val="28"/>
          <w:szCs w:val="28"/>
        </w:rPr>
        <w:t>、骨干企业、行业协会等多方力量，</w:t>
      </w:r>
      <w:r>
        <w:rPr>
          <w:rFonts w:hint="eastAsia" w:ascii="仿宋" w:hAnsi="仿宋" w:eastAsia="仿宋"/>
          <w:sz w:val="28"/>
          <w:szCs w:val="28"/>
        </w:rPr>
        <w:t>积极贯彻党的十九大精神和国家有关战略部署，探讨了网络安全前沿技术和产业发展态势，分享了时下最先进和主流行业技术应用解决方案，致力于积极为国内信息安全厂商、应用客户和资本市场搭建技术交流与合作的平台，助力推动我国网络安全产业快速发展并为数字中国建设保驾护航。</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2018年9月协会会同成都市电子学会举办了的主题为“新电子、新技术、新经济”的“2018成都市科技年会电子分会场暨电子信息产业技术交流会”。本次会议旨在聚智聚力围绕“新电子、新技术、新经济”这个主题来进行研究和探讨，推动电子技术在电子信息行业的推广应用。</w:t>
      </w:r>
    </w:p>
    <w:p>
      <w:pPr>
        <w:spacing w:line="460" w:lineRule="exact"/>
        <w:jc w:val="both"/>
        <w:rPr>
          <w:rFonts w:ascii="仿宋" w:hAnsi="仿宋" w:eastAsia="仿宋"/>
          <w:sz w:val="28"/>
          <w:szCs w:val="28"/>
        </w:rPr>
      </w:pPr>
      <w:r>
        <w:rPr>
          <w:rFonts w:hint="eastAsia" w:ascii="仿宋" w:hAnsi="仿宋" w:eastAsia="仿宋"/>
          <w:sz w:val="28"/>
          <w:szCs w:val="28"/>
        </w:rPr>
        <w:t>（四）按时年检，壮大队伍</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根据市民政局有关</w:t>
      </w:r>
      <w:r>
        <w:rPr>
          <w:rFonts w:ascii="仿宋" w:hAnsi="仿宋" w:eastAsia="仿宋"/>
          <w:sz w:val="28"/>
          <w:szCs w:val="28"/>
        </w:rPr>
        <w:t>社会</w:t>
      </w:r>
      <w:r>
        <w:rPr>
          <w:rFonts w:hint="eastAsia" w:ascii="仿宋" w:hAnsi="仿宋" w:eastAsia="仿宋"/>
          <w:sz w:val="28"/>
          <w:szCs w:val="28"/>
        </w:rPr>
        <w:t>组织</w:t>
      </w:r>
      <w:r>
        <w:rPr>
          <w:rFonts w:ascii="仿宋" w:hAnsi="仿宋" w:eastAsia="仿宋"/>
          <w:sz w:val="28"/>
          <w:szCs w:val="28"/>
        </w:rPr>
        <w:t>年</w:t>
      </w:r>
      <w:r>
        <w:rPr>
          <w:rFonts w:hint="eastAsia" w:ascii="仿宋" w:hAnsi="仿宋" w:eastAsia="仿宋"/>
          <w:sz w:val="28"/>
          <w:szCs w:val="28"/>
        </w:rPr>
        <w:t>度检查</w:t>
      </w:r>
      <w:r>
        <w:rPr>
          <w:rFonts w:ascii="仿宋" w:hAnsi="仿宋" w:eastAsia="仿宋"/>
          <w:sz w:val="28"/>
          <w:szCs w:val="28"/>
        </w:rPr>
        <w:t>工作</w:t>
      </w:r>
      <w:r>
        <w:rPr>
          <w:rFonts w:hint="eastAsia" w:ascii="仿宋" w:hAnsi="仿宋" w:eastAsia="仿宋"/>
          <w:sz w:val="28"/>
          <w:szCs w:val="28"/>
        </w:rPr>
        <w:t>的要求，每年均按期完成了协会社会组织年度年检资料的编制和申报工作，取得了市民政局核发的《合格》年检报告书。</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协会的吸引力、凝聚力来源于社会和会员的认知、认同，是协会不断发展和壮大的基础。提高协会社会影响力和服务能力，发挥桥梁和纽带作用，是吸引更多企事业单位入会，凝聚已有会员的前提。本届理事会把</w:t>
      </w:r>
      <w:r>
        <w:rPr>
          <w:rFonts w:hint="eastAsia" w:ascii="仿宋" w:hAnsi="仿宋" w:eastAsia="仿宋" w:cs="Times New Roman"/>
          <w:sz w:val="28"/>
          <w:szCs w:val="28"/>
        </w:rPr>
        <w:t>协会组织建设、行业服务体系</w:t>
      </w:r>
      <w:r>
        <w:rPr>
          <w:rFonts w:hint="eastAsia" w:ascii="仿宋" w:hAnsi="仿宋" w:eastAsia="仿宋"/>
          <w:sz w:val="28"/>
          <w:szCs w:val="28"/>
        </w:rPr>
        <w:t>建设</w:t>
      </w:r>
      <w:r>
        <w:rPr>
          <w:rFonts w:hint="eastAsia" w:ascii="仿宋" w:hAnsi="仿宋" w:eastAsia="仿宋" w:cs="Times New Roman"/>
          <w:sz w:val="28"/>
          <w:szCs w:val="28"/>
        </w:rPr>
        <w:t>、切实发挥桥梁和纽带作用</w:t>
      </w:r>
      <w:r>
        <w:rPr>
          <w:rFonts w:hint="eastAsia" w:ascii="仿宋" w:hAnsi="仿宋" w:eastAsia="仿宋"/>
          <w:sz w:val="28"/>
          <w:szCs w:val="28"/>
        </w:rPr>
        <w:t>、壮大队伍列为工作重点，并积极有序地推进，</w:t>
      </w:r>
      <w:r>
        <w:rPr>
          <w:rFonts w:hint="eastAsia" w:ascii="仿宋" w:hAnsi="仿宋" w:eastAsia="仿宋" w:cs="Times New Roman"/>
          <w:sz w:val="28"/>
          <w:szCs w:val="28"/>
        </w:rPr>
        <w:t>协会整体</w:t>
      </w:r>
      <w:r>
        <w:rPr>
          <w:rFonts w:hint="eastAsia" w:ascii="仿宋" w:hAnsi="仿宋" w:eastAsia="仿宋"/>
          <w:sz w:val="28"/>
          <w:szCs w:val="28"/>
        </w:rPr>
        <w:t>形象和社会影响力有了明显提高，</w:t>
      </w:r>
      <w:r>
        <w:rPr>
          <w:rFonts w:hint="eastAsia" w:ascii="仿宋" w:hAnsi="仿宋" w:eastAsia="仿宋" w:cs="Times New Roman"/>
          <w:sz w:val="28"/>
          <w:szCs w:val="28"/>
        </w:rPr>
        <w:t>取得了市民政局颁发的4A</w:t>
      </w:r>
      <w:r>
        <w:rPr>
          <w:rFonts w:hint="eastAsia" w:ascii="仿宋" w:hAnsi="仿宋" w:eastAsia="仿宋"/>
          <w:sz w:val="28"/>
          <w:szCs w:val="28"/>
        </w:rPr>
        <w:t>级社会组织资质，围绕政府工作重点、会员需求开展服务已成为协会</w:t>
      </w:r>
      <w:r>
        <w:rPr>
          <w:rFonts w:hint="eastAsia" w:ascii="仿宋" w:hAnsi="仿宋" w:eastAsia="仿宋" w:cs="Times New Roman"/>
          <w:sz w:val="28"/>
          <w:szCs w:val="28"/>
        </w:rPr>
        <w:t>常态化工作</w:t>
      </w:r>
      <w:r>
        <w:rPr>
          <w:rFonts w:hint="eastAsia" w:ascii="仿宋" w:hAnsi="仿宋" w:eastAsia="仿宋"/>
          <w:sz w:val="28"/>
          <w:szCs w:val="28"/>
        </w:rPr>
        <w:t>。</w:t>
      </w:r>
      <w:r>
        <w:rPr>
          <w:rFonts w:hint="eastAsia" w:ascii="仿宋" w:hAnsi="仿宋" w:eastAsia="仿宋" w:cs="Times New Roman"/>
          <w:sz w:val="28"/>
          <w:szCs w:val="28"/>
        </w:rPr>
        <w:t>协会面貌的改变和服务质量的提升带来了新会员的加入，截止2018年底，</w:t>
      </w:r>
      <w:r>
        <w:rPr>
          <w:rFonts w:hint="eastAsia" w:ascii="仿宋" w:hAnsi="仿宋" w:eastAsia="仿宋"/>
          <w:sz w:val="28"/>
          <w:szCs w:val="28"/>
        </w:rPr>
        <w:t>新吸收会员</w:t>
      </w:r>
      <w:r>
        <w:rPr>
          <w:rFonts w:hint="eastAsia" w:ascii="仿宋" w:hAnsi="仿宋" w:eastAsia="仿宋"/>
          <w:sz w:val="28"/>
          <w:szCs w:val="28"/>
          <w:lang w:val="en-US" w:eastAsia="zh-CN"/>
        </w:rPr>
        <w:t>28</w:t>
      </w:r>
      <w:r>
        <w:rPr>
          <w:rFonts w:hint="eastAsia" w:ascii="仿宋" w:hAnsi="仿宋" w:eastAsia="仿宋"/>
          <w:sz w:val="28"/>
          <w:szCs w:val="28"/>
        </w:rPr>
        <w:t>家，会员数量由换届前28家发展到5</w:t>
      </w:r>
      <w:r>
        <w:rPr>
          <w:rFonts w:hint="eastAsia" w:ascii="仿宋" w:hAnsi="仿宋" w:eastAsia="仿宋"/>
          <w:sz w:val="28"/>
          <w:szCs w:val="28"/>
          <w:lang w:val="en-US" w:eastAsia="zh-CN"/>
        </w:rPr>
        <w:t>6</w:t>
      </w:r>
      <w:r>
        <w:rPr>
          <w:rFonts w:hint="eastAsia" w:ascii="仿宋" w:hAnsi="仿宋" w:eastAsia="仿宋"/>
          <w:sz w:val="28"/>
          <w:szCs w:val="28"/>
        </w:rPr>
        <w:t>家，</w:t>
      </w:r>
      <w:r>
        <w:rPr>
          <w:rFonts w:hint="eastAsia" w:ascii="仿宋" w:hAnsi="仿宋" w:eastAsia="仿宋" w:cs="Times New Roman"/>
          <w:sz w:val="28"/>
          <w:szCs w:val="28"/>
        </w:rPr>
        <w:t>同比增加</w:t>
      </w:r>
      <w:r>
        <w:rPr>
          <w:rFonts w:hint="eastAsia" w:ascii="仿宋" w:hAnsi="仿宋" w:eastAsia="仿宋"/>
          <w:sz w:val="28"/>
          <w:szCs w:val="28"/>
          <w:lang w:val="en-US" w:eastAsia="zh-CN"/>
        </w:rPr>
        <w:t>100</w:t>
      </w:r>
      <w:bookmarkStart w:id="0" w:name="_GoBack"/>
      <w:bookmarkEnd w:id="0"/>
      <w:r>
        <w:rPr>
          <w:rFonts w:hint="eastAsia" w:ascii="仿宋" w:hAnsi="仿宋" w:eastAsia="仿宋" w:cs="Times New Roman"/>
          <w:sz w:val="28"/>
          <w:szCs w:val="28"/>
        </w:rPr>
        <w:t>%，协会队伍得到了进一步壮大。基本完成了协会</w:t>
      </w:r>
      <w:r>
        <w:rPr>
          <w:rFonts w:hint="eastAsia" w:ascii="仿宋" w:hAnsi="仿宋" w:eastAsia="仿宋"/>
          <w:sz w:val="28"/>
          <w:szCs w:val="28"/>
        </w:rPr>
        <w:t>制定的每年</w:t>
      </w:r>
      <w:r>
        <w:rPr>
          <w:rFonts w:hint="eastAsia" w:ascii="仿宋" w:hAnsi="仿宋" w:eastAsia="仿宋" w:cs="Times New Roman"/>
          <w:sz w:val="28"/>
          <w:szCs w:val="28"/>
        </w:rPr>
        <w:t>发展3-5家会员的工作目标。</w:t>
      </w:r>
    </w:p>
    <w:p>
      <w:pPr>
        <w:spacing w:line="460" w:lineRule="exact"/>
        <w:jc w:val="both"/>
        <w:rPr>
          <w:rFonts w:ascii="仿宋" w:hAnsi="仿宋" w:eastAsia="仿宋"/>
          <w:sz w:val="28"/>
          <w:szCs w:val="28"/>
        </w:rPr>
      </w:pPr>
      <w:r>
        <w:rPr>
          <w:rFonts w:hint="eastAsia" w:ascii="仿宋" w:hAnsi="仿宋" w:eastAsia="仿宋"/>
          <w:sz w:val="28"/>
          <w:szCs w:val="28"/>
        </w:rPr>
        <w:t>二、主要体会和对今后工作的建议</w:t>
      </w:r>
    </w:p>
    <w:p>
      <w:pPr>
        <w:spacing w:line="460" w:lineRule="exact"/>
        <w:ind w:firstLine="560" w:firstLineChars="200"/>
        <w:rPr>
          <w:rFonts w:ascii="仿宋" w:hAnsi="仿宋" w:eastAsia="仿宋"/>
          <w:sz w:val="28"/>
          <w:szCs w:val="28"/>
        </w:rPr>
      </w:pPr>
      <w:r>
        <w:rPr>
          <w:rFonts w:hint="eastAsia" w:ascii="仿宋" w:hAnsi="仿宋" w:eastAsia="仿宋" w:cs="Times New Roman"/>
          <w:sz w:val="28"/>
          <w:szCs w:val="28"/>
        </w:rPr>
        <w:t>回顾</w:t>
      </w:r>
      <w:r>
        <w:rPr>
          <w:rFonts w:hint="eastAsia" w:ascii="仿宋" w:hAnsi="仿宋" w:eastAsia="仿宋"/>
          <w:sz w:val="28"/>
          <w:szCs w:val="28"/>
        </w:rPr>
        <w:t>本届协会</w:t>
      </w:r>
      <w:r>
        <w:rPr>
          <w:rFonts w:hint="eastAsia" w:ascii="仿宋" w:hAnsi="仿宋" w:eastAsia="仿宋" w:cs="Times New Roman"/>
          <w:sz w:val="28"/>
          <w:szCs w:val="28"/>
        </w:rPr>
        <w:t>工作，</w:t>
      </w:r>
      <w:r>
        <w:rPr>
          <w:rFonts w:hint="eastAsia" w:ascii="仿宋" w:hAnsi="仿宋" w:eastAsia="仿宋"/>
          <w:sz w:val="28"/>
          <w:szCs w:val="28"/>
        </w:rPr>
        <w:t>我们深深体会到，办好协会的事情、解决好行业发展的突出矛盾，一是必须在思想上政治上与以习近平同志为总书记的党中央保持高度一致，充分发挥行业组织的桥梁纽带的作用。二是必须把队伍建设和提高服务的能力摆在突出位置，深入调研行业发展面临的矛盾和问题，增强为行业服务的本领，争做行业发展领航者，这也是协会工作的主要职责。三是必须加强同专业行业组织、学术团体和专业机构的抱团、紧密合作，充分发挥各自优势，共同发展、共同进步。四是必须顺应时代发展的潮流，进一步解放思想、创新工作的方法和手段，提升服务水平和服务质量。五是必须主动争取政府相关部门的支持，准确把握行业发展的大趋势，承接政府职能的转移。六是必须坚持科学发展，增强加快发展的使命感和自觉性，奋发有为、抢抓机遇、乘势而上，不断开创协会发展的新格局。</w:t>
      </w:r>
    </w:p>
    <w:p>
      <w:pPr>
        <w:spacing w:line="460" w:lineRule="exact"/>
        <w:ind w:firstLine="560" w:firstLineChars="200"/>
        <w:rPr>
          <w:rFonts w:ascii="宋体" w:hAnsi="宋体" w:eastAsia="宋体" w:cs="宋体"/>
          <w:color w:val="000000"/>
          <w:sz w:val="28"/>
          <w:szCs w:val="28"/>
        </w:rPr>
      </w:pPr>
      <w:r>
        <w:rPr>
          <w:rFonts w:hint="eastAsia" w:ascii="仿宋" w:hAnsi="仿宋" w:eastAsia="仿宋"/>
          <w:sz w:val="28"/>
          <w:szCs w:val="28"/>
        </w:rPr>
        <w:t>虽然</w:t>
      </w:r>
      <w:r>
        <w:rPr>
          <w:rFonts w:hint="eastAsia" w:ascii="仿宋" w:hAnsi="仿宋" w:eastAsia="仿宋" w:cs="Times New Roman"/>
          <w:sz w:val="28"/>
          <w:szCs w:val="28"/>
        </w:rPr>
        <w:t>协会在完善协会组织建设、建立行业服务体系、切实发挥协会的纽带和桥梁作用等方面取得了较大的成绩，协会整体面貌和服务能力得到了提高。同时，我们也发现协会在承接服务、壮大队伍、丰富活动</w:t>
      </w:r>
      <w:r>
        <w:rPr>
          <w:rFonts w:hint="eastAsia" w:ascii="仿宋" w:hAnsi="仿宋" w:eastAsia="仿宋"/>
          <w:sz w:val="28"/>
          <w:szCs w:val="28"/>
        </w:rPr>
        <w:t>、工作人员素质</w:t>
      </w:r>
      <w:r>
        <w:rPr>
          <w:rFonts w:hint="eastAsia" w:ascii="仿宋" w:hAnsi="仿宋" w:eastAsia="仿宋" w:cs="Times New Roman"/>
          <w:sz w:val="28"/>
          <w:szCs w:val="28"/>
        </w:rPr>
        <w:t>方面，与理事会的要求、会员单位的希望还存在着差距。</w:t>
      </w:r>
      <w:r>
        <w:rPr>
          <w:rFonts w:hint="eastAsia" w:ascii="仿宋" w:hAnsi="仿宋" w:eastAsia="仿宋"/>
          <w:sz w:val="28"/>
          <w:szCs w:val="28"/>
        </w:rPr>
        <w:t>下面，结合本届协会工作的一些体会，对今后工作提出如下建议：</w:t>
      </w:r>
    </w:p>
    <w:p>
      <w:pPr>
        <w:spacing w:line="460" w:lineRule="exact"/>
        <w:rPr>
          <w:rFonts w:ascii="仿宋" w:hAnsi="仿宋" w:eastAsia="仿宋"/>
          <w:sz w:val="28"/>
          <w:szCs w:val="28"/>
        </w:rPr>
      </w:pPr>
      <w:r>
        <w:rPr>
          <w:rFonts w:hint="eastAsia" w:ascii="仿宋" w:hAnsi="仿宋" w:eastAsia="仿宋"/>
          <w:sz w:val="28"/>
          <w:szCs w:val="28"/>
        </w:rPr>
        <w:t>1、坚持以党的十九大精神为指导，在市经信局、市民政局等相关部门的指导下，自觉地将党的十九大精神贯穿在协会各项工作中，进一步提升协会为我市经济社会发展、行业和会员单位服务的工作能力和服务水平。</w:t>
      </w:r>
    </w:p>
    <w:p>
      <w:pPr>
        <w:spacing w:line="460" w:lineRule="exact"/>
        <w:rPr>
          <w:rFonts w:ascii="仿宋" w:hAnsi="仿宋" w:eastAsia="仿宋"/>
          <w:sz w:val="28"/>
          <w:szCs w:val="28"/>
        </w:rPr>
      </w:pPr>
      <w:r>
        <w:rPr>
          <w:rFonts w:hint="eastAsia" w:ascii="仿宋" w:hAnsi="仿宋" w:eastAsia="仿宋"/>
          <w:sz w:val="28"/>
          <w:szCs w:val="28"/>
        </w:rPr>
        <w:t>2、进一步完善协会党组织建设、加强党的领导，参与</w:t>
      </w:r>
      <w:r>
        <w:rPr>
          <w:rFonts w:hint="eastAsia" w:ascii="仿宋" w:hAnsi="仿宋" w:eastAsia="仿宋" w:cs="Times New Roman"/>
          <w:sz w:val="28"/>
          <w:szCs w:val="28"/>
        </w:rPr>
        <w:t>协会重大事项</w:t>
      </w:r>
      <w:r>
        <w:rPr>
          <w:rFonts w:hint="eastAsia" w:ascii="仿宋" w:hAnsi="仿宋" w:eastAsia="仿宋"/>
          <w:sz w:val="28"/>
          <w:szCs w:val="28"/>
        </w:rPr>
        <w:t>决策，</w:t>
      </w:r>
      <w:r>
        <w:rPr>
          <w:rFonts w:hint="eastAsia" w:ascii="仿宋" w:hAnsi="仿宋" w:eastAsia="仿宋" w:cs="Times New Roman"/>
          <w:sz w:val="28"/>
          <w:szCs w:val="28"/>
        </w:rPr>
        <w:t>发挥党员干部在协会工作中的先锋模范作用。</w:t>
      </w:r>
    </w:p>
    <w:p>
      <w:pPr>
        <w:spacing w:line="460" w:lineRule="exact"/>
        <w:rPr>
          <w:rFonts w:ascii="仿宋" w:hAnsi="仿宋" w:eastAsia="仿宋"/>
          <w:sz w:val="28"/>
          <w:szCs w:val="28"/>
        </w:rPr>
      </w:pPr>
      <w:r>
        <w:rPr>
          <w:rFonts w:hint="eastAsia" w:ascii="仿宋" w:hAnsi="仿宋" w:eastAsia="仿宋"/>
          <w:sz w:val="28"/>
          <w:szCs w:val="28"/>
        </w:rPr>
        <w:t>3、紧紧围绕市政府重点、行业和会员单位的需求，找准协会工作的着力点，重点做好服务能力提升工作任务。</w:t>
      </w:r>
    </w:p>
    <w:p>
      <w:pPr>
        <w:spacing w:line="460" w:lineRule="exact"/>
        <w:rPr>
          <w:rFonts w:ascii="仿宋" w:hAnsi="仿宋" w:eastAsia="仿宋"/>
          <w:sz w:val="28"/>
          <w:szCs w:val="28"/>
        </w:rPr>
      </w:pPr>
      <w:r>
        <w:rPr>
          <w:rFonts w:hint="eastAsia" w:ascii="仿宋" w:hAnsi="仿宋" w:eastAsia="仿宋"/>
          <w:sz w:val="28"/>
          <w:szCs w:val="28"/>
        </w:rPr>
        <w:t>4、重点抓好协会组织建设工作，按照新时期社会组织建设标准，健全和完善协会的各项基础性建设工作，争创5A级社会组织。</w:t>
      </w:r>
    </w:p>
    <w:p>
      <w:pPr>
        <w:spacing w:line="460" w:lineRule="exact"/>
        <w:rPr>
          <w:rFonts w:ascii="仿宋" w:hAnsi="仿宋" w:eastAsia="仿宋"/>
          <w:sz w:val="28"/>
          <w:szCs w:val="28"/>
        </w:rPr>
      </w:pPr>
      <w:r>
        <w:rPr>
          <w:rFonts w:hint="eastAsia" w:ascii="仿宋" w:hAnsi="仿宋" w:eastAsia="仿宋"/>
          <w:sz w:val="28"/>
          <w:szCs w:val="28"/>
        </w:rPr>
        <w:t>5、突出会员的主体地位，突出协会为会员服务的根本宗旨；依法办会、民主办会、按章行事；充分发挥会员单位的参与作用，增强协会的吸引力、凝聚力，壮大队伍；同时加强协会工作人员的素质培训，满足协会服务能力提升的需要。</w:t>
      </w:r>
    </w:p>
    <w:p>
      <w:pPr>
        <w:spacing w:line="460" w:lineRule="exact"/>
        <w:rPr>
          <w:rFonts w:ascii="仿宋" w:hAnsi="仿宋" w:eastAsia="仿宋"/>
          <w:sz w:val="28"/>
          <w:szCs w:val="28"/>
        </w:rPr>
      </w:pPr>
      <w:r>
        <w:rPr>
          <w:rFonts w:hint="eastAsia" w:ascii="仿宋" w:hAnsi="仿宋" w:eastAsia="仿宋"/>
          <w:sz w:val="28"/>
          <w:szCs w:val="28"/>
        </w:rPr>
        <w:t>6、</w:t>
      </w:r>
      <w:r>
        <w:rPr>
          <w:rFonts w:hint="eastAsia" w:ascii="仿宋" w:hAnsi="仿宋" w:eastAsia="仿宋" w:cs="Times New Roman"/>
          <w:sz w:val="28"/>
          <w:szCs w:val="28"/>
        </w:rPr>
        <w:t>进一步提升协会形象，增强协会凝聚力</w:t>
      </w:r>
      <w:r>
        <w:rPr>
          <w:rFonts w:hint="eastAsia" w:ascii="仿宋" w:hAnsi="仿宋" w:eastAsia="仿宋"/>
          <w:sz w:val="28"/>
          <w:szCs w:val="28"/>
        </w:rPr>
        <w:t>，</w:t>
      </w:r>
      <w:r>
        <w:rPr>
          <w:rFonts w:hint="eastAsia" w:ascii="仿宋" w:hAnsi="仿宋" w:eastAsia="仿宋" w:cs="Times New Roman"/>
          <w:sz w:val="28"/>
          <w:szCs w:val="28"/>
        </w:rPr>
        <w:t>努力</w:t>
      </w:r>
      <w:r>
        <w:rPr>
          <w:rFonts w:ascii="仿宋" w:hAnsi="仿宋" w:eastAsia="仿宋" w:cs="Times New Roman"/>
          <w:sz w:val="28"/>
          <w:szCs w:val="28"/>
        </w:rPr>
        <w:t>为企业排忧解难，办实事</w:t>
      </w:r>
      <w:r>
        <w:rPr>
          <w:rFonts w:hint="eastAsia" w:ascii="仿宋" w:hAnsi="仿宋" w:eastAsia="仿宋"/>
          <w:sz w:val="28"/>
          <w:szCs w:val="28"/>
        </w:rPr>
        <w:t>；</w:t>
      </w:r>
      <w:r>
        <w:rPr>
          <w:rFonts w:hint="eastAsia" w:ascii="仿宋" w:hAnsi="仿宋" w:eastAsia="仿宋" w:cs="Times New Roman"/>
          <w:sz w:val="28"/>
          <w:szCs w:val="28"/>
        </w:rPr>
        <w:t>积极开展行业专项调研工作，增强协会的话语权，切实维护行业的整体利益</w:t>
      </w:r>
      <w:r>
        <w:rPr>
          <w:rFonts w:hint="eastAsia" w:ascii="仿宋" w:hAnsi="仿宋" w:eastAsia="仿宋"/>
          <w:sz w:val="28"/>
          <w:szCs w:val="28"/>
        </w:rPr>
        <w:t>；抓住政府支持行业组织发展的机遇，承接在行业评价等方面政府职能的转移工作。</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同志们，协会第二届理事会的同志们、广大会员单位为协会的建设和行业的发展努力工作，付出了大量的心血，做出了积极的贡献，也为今后协会的发展打下了良好基础。在此，向他们表示衷心的感谢和崇高的敬意！相信，这次代表大会后，在新一届协会领导班子的带领下，协会一定会不断开拓进取、改革创新、奋发有为、不辱使命，为促进我市电子信息产业发展做出新的、更大的贡献！</w:t>
      </w:r>
    </w:p>
    <w:p>
      <w:pPr>
        <w:spacing w:line="460" w:lineRule="exact"/>
        <w:ind w:firstLine="560" w:firstLineChars="200"/>
        <w:rPr>
          <w:rFonts w:ascii="宋体" w:hAnsi="宋体" w:eastAsia="宋体" w:cs="宋体"/>
          <w:sz w:val="24"/>
          <w:szCs w:val="24"/>
        </w:rPr>
      </w:pPr>
      <w:r>
        <w:rPr>
          <w:rFonts w:hint="eastAsia" w:ascii="仿宋" w:hAnsi="仿宋" w:eastAsia="仿宋"/>
          <w:sz w:val="28"/>
          <w:szCs w:val="28"/>
        </w:rPr>
        <w:t>最后，祝大会取得圆满成功！</w:t>
      </w:r>
    </w:p>
    <w:p>
      <w:pPr>
        <w:spacing w:line="460" w:lineRule="exact"/>
        <w:ind w:firstLine="465"/>
        <w:rPr>
          <w:rFonts w:ascii="仿宋" w:hAnsi="仿宋" w:eastAsia="仿宋"/>
          <w:sz w:val="28"/>
          <w:szCs w:val="28"/>
        </w:rPr>
      </w:pPr>
    </w:p>
    <w:sectPr>
      <w:footerReference r:id="rId3"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38209"/>
    </w:sdtPr>
    <w:sdtContent>
      <w:p>
        <w:pPr>
          <w:pStyle w:val="4"/>
          <w:jc w:val="right"/>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532DE"/>
    <w:multiLevelType w:val="multilevel"/>
    <w:tmpl w:val="61A532D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BB671A"/>
    <w:multiLevelType w:val="multilevel"/>
    <w:tmpl w:val="66BB671A"/>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3D13"/>
    <w:rsid w:val="000043CF"/>
    <w:rsid w:val="00017135"/>
    <w:rsid w:val="00026329"/>
    <w:rsid w:val="0002719D"/>
    <w:rsid w:val="000541AE"/>
    <w:rsid w:val="00055522"/>
    <w:rsid w:val="00075EAF"/>
    <w:rsid w:val="000837F6"/>
    <w:rsid w:val="00092106"/>
    <w:rsid w:val="00095E36"/>
    <w:rsid w:val="000B25FF"/>
    <w:rsid w:val="000D1016"/>
    <w:rsid w:val="000E5458"/>
    <w:rsid w:val="000E78BF"/>
    <w:rsid w:val="000F08E6"/>
    <w:rsid w:val="000F3D95"/>
    <w:rsid w:val="000F6DEF"/>
    <w:rsid w:val="00106948"/>
    <w:rsid w:val="00126577"/>
    <w:rsid w:val="001265C4"/>
    <w:rsid w:val="00131CBF"/>
    <w:rsid w:val="00146BCF"/>
    <w:rsid w:val="0015726D"/>
    <w:rsid w:val="00160F01"/>
    <w:rsid w:val="00175FA4"/>
    <w:rsid w:val="0017608C"/>
    <w:rsid w:val="0017769C"/>
    <w:rsid w:val="00181361"/>
    <w:rsid w:val="001855B2"/>
    <w:rsid w:val="0018594F"/>
    <w:rsid w:val="00187F05"/>
    <w:rsid w:val="0019185A"/>
    <w:rsid w:val="001A3452"/>
    <w:rsid w:val="001B22C8"/>
    <w:rsid w:val="001B7FDD"/>
    <w:rsid w:val="001C13DA"/>
    <w:rsid w:val="001C4F03"/>
    <w:rsid w:val="001D3B02"/>
    <w:rsid w:val="001E17DF"/>
    <w:rsid w:val="001F5955"/>
    <w:rsid w:val="001F69C6"/>
    <w:rsid w:val="002124D6"/>
    <w:rsid w:val="00213382"/>
    <w:rsid w:val="00213BCC"/>
    <w:rsid w:val="00215209"/>
    <w:rsid w:val="00215BFE"/>
    <w:rsid w:val="00220942"/>
    <w:rsid w:val="0022233C"/>
    <w:rsid w:val="00235E2E"/>
    <w:rsid w:val="00250C31"/>
    <w:rsid w:val="00265BE4"/>
    <w:rsid w:val="00265C40"/>
    <w:rsid w:val="00265D5A"/>
    <w:rsid w:val="002716E5"/>
    <w:rsid w:val="002724D3"/>
    <w:rsid w:val="0027449A"/>
    <w:rsid w:val="00274BCD"/>
    <w:rsid w:val="002A1399"/>
    <w:rsid w:val="002A4822"/>
    <w:rsid w:val="002B4F73"/>
    <w:rsid w:val="002C3D93"/>
    <w:rsid w:val="002C783D"/>
    <w:rsid w:val="002D5B98"/>
    <w:rsid w:val="002E7A44"/>
    <w:rsid w:val="003126E6"/>
    <w:rsid w:val="003157E3"/>
    <w:rsid w:val="00323B43"/>
    <w:rsid w:val="0034074C"/>
    <w:rsid w:val="0036299C"/>
    <w:rsid w:val="00375081"/>
    <w:rsid w:val="00387EDC"/>
    <w:rsid w:val="00390834"/>
    <w:rsid w:val="003919B1"/>
    <w:rsid w:val="003948FF"/>
    <w:rsid w:val="00394B28"/>
    <w:rsid w:val="003A7DF9"/>
    <w:rsid w:val="003C0619"/>
    <w:rsid w:val="003D37D8"/>
    <w:rsid w:val="003D7890"/>
    <w:rsid w:val="003E3FE0"/>
    <w:rsid w:val="003F0E3E"/>
    <w:rsid w:val="00401F43"/>
    <w:rsid w:val="0041043A"/>
    <w:rsid w:val="00413E21"/>
    <w:rsid w:val="00426133"/>
    <w:rsid w:val="0043148E"/>
    <w:rsid w:val="004358AB"/>
    <w:rsid w:val="00437532"/>
    <w:rsid w:val="00443A24"/>
    <w:rsid w:val="004450FF"/>
    <w:rsid w:val="00446D44"/>
    <w:rsid w:val="0045101A"/>
    <w:rsid w:val="00462B6D"/>
    <w:rsid w:val="0046713E"/>
    <w:rsid w:val="0048070E"/>
    <w:rsid w:val="004846EE"/>
    <w:rsid w:val="00487DA2"/>
    <w:rsid w:val="004921FB"/>
    <w:rsid w:val="004A2836"/>
    <w:rsid w:val="004C62C7"/>
    <w:rsid w:val="004D7F5B"/>
    <w:rsid w:val="004E30D3"/>
    <w:rsid w:val="004E3720"/>
    <w:rsid w:val="004F3A02"/>
    <w:rsid w:val="004F6D79"/>
    <w:rsid w:val="0050046A"/>
    <w:rsid w:val="005058EF"/>
    <w:rsid w:val="005079AB"/>
    <w:rsid w:val="00511ECF"/>
    <w:rsid w:val="00513AA2"/>
    <w:rsid w:val="00521F33"/>
    <w:rsid w:val="00537E42"/>
    <w:rsid w:val="00545E4F"/>
    <w:rsid w:val="00557934"/>
    <w:rsid w:val="00562D83"/>
    <w:rsid w:val="00570C55"/>
    <w:rsid w:val="005817F4"/>
    <w:rsid w:val="00581873"/>
    <w:rsid w:val="005822E7"/>
    <w:rsid w:val="005A46DC"/>
    <w:rsid w:val="005B15CF"/>
    <w:rsid w:val="005B4288"/>
    <w:rsid w:val="005B4489"/>
    <w:rsid w:val="005C3A2C"/>
    <w:rsid w:val="005F3394"/>
    <w:rsid w:val="005F53C8"/>
    <w:rsid w:val="00631B5D"/>
    <w:rsid w:val="00634B12"/>
    <w:rsid w:val="006371BE"/>
    <w:rsid w:val="0063733F"/>
    <w:rsid w:val="006553CF"/>
    <w:rsid w:val="0065582B"/>
    <w:rsid w:val="00660413"/>
    <w:rsid w:val="0066293C"/>
    <w:rsid w:val="00662A8E"/>
    <w:rsid w:val="006632B9"/>
    <w:rsid w:val="0066674E"/>
    <w:rsid w:val="00692A3A"/>
    <w:rsid w:val="00695020"/>
    <w:rsid w:val="006A528D"/>
    <w:rsid w:val="006D1FF0"/>
    <w:rsid w:val="006D3313"/>
    <w:rsid w:val="006E36AF"/>
    <w:rsid w:val="006F08FF"/>
    <w:rsid w:val="006F60AF"/>
    <w:rsid w:val="007058F8"/>
    <w:rsid w:val="00717C80"/>
    <w:rsid w:val="00717CDC"/>
    <w:rsid w:val="00720F1A"/>
    <w:rsid w:val="007232AA"/>
    <w:rsid w:val="00774FE5"/>
    <w:rsid w:val="00776C1F"/>
    <w:rsid w:val="00781279"/>
    <w:rsid w:val="00782610"/>
    <w:rsid w:val="00782915"/>
    <w:rsid w:val="0078307E"/>
    <w:rsid w:val="00790232"/>
    <w:rsid w:val="007918B3"/>
    <w:rsid w:val="00792A3B"/>
    <w:rsid w:val="00795C1C"/>
    <w:rsid w:val="007A0299"/>
    <w:rsid w:val="007A66FE"/>
    <w:rsid w:val="007B328C"/>
    <w:rsid w:val="007C07A4"/>
    <w:rsid w:val="007C7236"/>
    <w:rsid w:val="007C7D26"/>
    <w:rsid w:val="007D4C40"/>
    <w:rsid w:val="007E5259"/>
    <w:rsid w:val="008022A6"/>
    <w:rsid w:val="00802E5F"/>
    <w:rsid w:val="008072B2"/>
    <w:rsid w:val="008162FD"/>
    <w:rsid w:val="008226E1"/>
    <w:rsid w:val="008268F1"/>
    <w:rsid w:val="00842395"/>
    <w:rsid w:val="00846E92"/>
    <w:rsid w:val="00852491"/>
    <w:rsid w:val="00863771"/>
    <w:rsid w:val="00870445"/>
    <w:rsid w:val="00875F63"/>
    <w:rsid w:val="00881E7E"/>
    <w:rsid w:val="00884A8B"/>
    <w:rsid w:val="00890C5E"/>
    <w:rsid w:val="0089420D"/>
    <w:rsid w:val="008B7726"/>
    <w:rsid w:val="008D3E26"/>
    <w:rsid w:val="008E3EB8"/>
    <w:rsid w:val="008F1472"/>
    <w:rsid w:val="00904B52"/>
    <w:rsid w:val="00911882"/>
    <w:rsid w:val="00922D0D"/>
    <w:rsid w:val="009352DD"/>
    <w:rsid w:val="009403FA"/>
    <w:rsid w:val="00944E31"/>
    <w:rsid w:val="009605FF"/>
    <w:rsid w:val="00975773"/>
    <w:rsid w:val="009773E8"/>
    <w:rsid w:val="00991CB9"/>
    <w:rsid w:val="00992EC9"/>
    <w:rsid w:val="009944FB"/>
    <w:rsid w:val="009A103F"/>
    <w:rsid w:val="009A491F"/>
    <w:rsid w:val="009D212B"/>
    <w:rsid w:val="009E71C7"/>
    <w:rsid w:val="009F004B"/>
    <w:rsid w:val="009F3B3C"/>
    <w:rsid w:val="009F47D6"/>
    <w:rsid w:val="009F65FF"/>
    <w:rsid w:val="00A020D0"/>
    <w:rsid w:val="00A05F7E"/>
    <w:rsid w:val="00A14E2D"/>
    <w:rsid w:val="00A24E54"/>
    <w:rsid w:val="00A364AF"/>
    <w:rsid w:val="00A541DC"/>
    <w:rsid w:val="00A75CF0"/>
    <w:rsid w:val="00AC01F0"/>
    <w:rsid w:val="00AC2261"/>
    <w:rsid w:val="00AC57BA"/>
    <w:rsid w:val="00AC7393"/>
    <w:rsid w:val="00AD37D6"/>
    <w:rsid w:val="00AE2CF5"/>
    <w:rsid w:val="00AF0479"/>
    <w:rsid w:val="00AF5977"/>
    <w:rsid w:val="00B03087"/>
    <w:rsid w:val="00B07C1C"/>
    <w:rsid w:val="00B1464D"/>
    <w:rsid w:val="00B2214F"/>
    <w:rsid w:val="00B2502A"/>
    <w:rsid w:val="00B30FEC"/>
    <w:rsid w:val="00B32CF6"/>
    <w:rsid w:val="00B43DFC"/>
    <w:rsid w:val="00B56A52"/>
    <w:rsid w:val="00B863F8"/>
    <w:rsid w:val="00B879FC"/>
    <w:rsid w:val="00B9082D"/>
    <w:rsid w:val="00B9637E"/>
    <w:rsid w:val="00BA1D35"/>
    <w:rsid w:val="00BB67AD"/>
    <w:rsid w:val="00BB741D"/>
    <w:rsid w:val="00BC0D93"/>
    <w:rsid w:val="00BC5A44"/>
    <w:rsid w:val="00BC5F27"/>
    <w:rsid w:val="00BD2304"/>
    <w:rsid w:val="00BD525A"/>
    <w:rsid w:val="00BE3956"/>
    <w:rsid w:val="00BE7A23"/>
    <w:rsid w:val="00C02751"/>
    <w:rsid w:val="00C030F3"/>
    <w:rsid w:val="00C03F3A"/>
    <w:rsid w:val="00C04CA0"/>
    <w:rsid w:val="00C14A31"/>
    <w:rsid w:val="00C26CAE"/>
    <w:rsid w:val="00C41C91"/>
    <w:rsid w:val="00C42787"/>
    <w:rsid w:val="00C43E92"/>
    <w:rsid w:val="00C535F8"/>
    <w:rsid w:val="00C5525C"/>
    <w:rsid w:val="00C956EC"/>
    <w:rsid w:val="00CC1971"/>
    <w:rsid w:val="00CE4577"/>
    <w:rsid w:val="00CE764B"/>
    <w:rsid w:val="00CF5AA7"/>
    <w:rsid w:val="00D02B3E"/>
    <w:rsid w:val="00D03EAF"/>
    <w:rsid w:val="00D10D9E"/>
    <w:rsid w:val="00D245BC"/>
    <w:rsid w:val="00D31CC1"/>
    <w:rsid w:val="00D31D50"/>
    <w:rsid w:val="00D4061C"/>
    <w:rsid w:val="00D51097"/>
    <w:rsid w:val="00D56CDB"/>
    <w:rsid w:val="00D62550"/>
    <w:rsid w:val="00D63DC8"/>
    <w:rsid w:val="00D70A73"/>
    <w:rsid w:val="00D75685"/>
    <w:rsid w:val="00D82674"/>
    <w:rsid w:val="00D941A5"/>
    <w:rsid w:val="00DB2A7F"/>
    <w:rsid w:val="00DB4E80"/>
    <w:rsid w:val="00DD296C"/>
    <w:rsid w:val="00DE270B"/>
    <w:rsid w:val="00DE4710"/>
    <w:rsid w:val="00DE534A"/>
    <w:rsid w:val="00E11449"/>
    <w:rsid w:val="00E160A6"/>
    <w:rsid w:val="00E41918"/>
    <w:rsid w:val="00E73747"/>
    <w:rsid w:val="00E74DB4"/>
    <w:rsid w:val="00E84589"/>
    <w:rsid w:val="00E85EF2"/>
    <w:rsid w:val="00E94A66"/>
    <w:rsid w:val="00E96691"/>
    <w:rsid w:val="00EA5116"/>
    <w:rsid w:val="00EA7EDB"/>
    <w:rsid w:val="00ED5350"/>
    <w:rsid w:val="00ED7373"/>
    <w:rsid w:val="00ED7DD6"/>
    <w:rsid w:val="00F148FC"/>
    <w:rsid w:val="00F306DB"/>
    <w:rsid w:val="00F36D3F"/>
    <w:rsid w:val="00F410ED"/>
    <w:rsid w:val="00F41CE7"/>
    <w:rsid w:val="00F44518"/>
    <w:rsid w:val="00F52968"/>
    <w:rsid w:val="00F57CAE"/>
    <w:rsid w:val="00F6355A"/>
    <w:rsid w:val="00F65027"/>
    <w:rsid w:val="00F67255"/>
    <w:rsid w:val="00F918BA"/>
    <w:rsid w:val="00FA2DC1"/>
    <w:rsid w:val="00FA367A"/>
    <w:rsid w:val="00FA6CC0"/>
    <w:rsid w:val="00FB5BC7"/>
    <w:rsid w:val="00FC1587"/>
    <w:rsid w:val="00FC3CA4"/>
    <w:rsid w:val="00FC4F46"/>
    <w:rsid w:val="00FC6263"/>
    <w:rsid w:val="00FF04F6"/>
    <w:rsid w:val="00FF2DB8"/>
    <w:rsid w:val="1C6D2110"/>
    <w:rsid w:val="4EDE161D"/>
    <w:rsid w:val="5C6F37E3"/>
    <w:rsid w:val="7351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uiPriority w:val="99"/>
    <w:pPr>
      <w:spacing w:after="0"/>
    </w:pPr>
    <w:rPr>
      <w:sz w:val="18"/>
      <w:szCs w:val="18"/>
    </w:rPr>
  </w:style>
  <w:style w:type="paragraph" w:styleId="4">
    <w:name w:val="footer"/>
    <w:basedOn w:val="1"/>
    <w:link w:val="9"/>
    <w:unhideWhenUsed/>
    <w:qFormat/>
    <w:uiPriority w:val="99"/>
    <w:pPr>
      <w:tabs>
        <w:tab w:val="center" w:pos="4153"/>
        <w:tab w:val="right" w:pos="8306"/>
      </w:tabs>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7"/>
    <w:link w:val="5"/>
    <w:semiHidden/>
    <w:qFormat/>
    <w:uiPriority w:val="99"/>
    <w:rPr>
      <w:rFonts w:ascii="Tahoma" w:hAnsi="Tahoma"/>
      <w:sz w:val="18"/>
      <w:szCs w:val="18"/>
    </w:rPr>
  </w:style>
  <w:style w:type="character" w:customStyle="1" w:styleId="9">
    <w:name w:val="页脚 Char"/>
    <w:basedOn w:val="7"/>
    <w:link w:val="4"/>
    <w:uiPriority w:val="99"/>
    <w:rPr>
      <w:rFonts w:ascii="Tahoma" w:hAnsi="Tahoma"/>
      <w:sz w:val="18"/>
      <w:szCs w:val="18"/>
    </w:rPr>
  </w:style>
  <w:style w:type="paragraph" w:styleId="10">
    <w:name w:val="List Paragraph"/>
    <w:basedOn w:val="1"/>
    <w:qFormat/>
    <w:uiPriority w:val="34"/>
    <w:pPr>
      <w:ind w:firstLine="420" w:firstLineChars="200"/>
    </w:pPr>
  </w:style>
  <w:style w:type="character" w:customStyle="1" w:styleId="11">
    <w:name w:val="日期 Char"/>
    <w:basedOn w:val="7"/>
    <w:link w:val="2"/>
    <w:semiHidden/>
    <w:qFormat/>
    <w:uiPriority w:val="99"/>
    <w:rPr>
      <w:rFonts w:ascii="Tahoma" w:hAnsi="Tahoma"/>
    </w:rPr>
  </w:style>
  <w:style w:type="character" w:customStyle="1" w:styleId="12">
    <w:name w:val="批注框文本 Char"/>
    <w:basedOn w:val="7"/>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2732</Words>
  <Characters>15573</Characters>
  <Lines>129</Lines>
  <Paragraphs>36</Paragraphs>
  <TotalTime>1885</TotalTime>
  <ScaleCrop>false</ScaleCrop>
  <LinksUpToDate>false</LinksUpToDate>
  <CharactersWithSpaces>18269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cp:lastPrinted>2019-05-09T02:14:00Z</cp:lastPrinted>
  <dcterms:modified xsi:type="dcterms:W3CDTF">2019-12-16T02:06:22Z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