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成都市电子行业协会理事、监事及负责人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选举办法</w:t>
      </w:r>
    </w:p>
    <w:p>
      <w:pPr>
        <w:spacing w:line="500" w:lineRule="exact"/>
        <w:ind w:firstLine="640" w:firstLineChars="20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cs="Arial" w:asciiTheme="minorEastAsia" w:hAnsiTheme="minorEastAsia" w:eastAsiaTheme="minorEastAsia"/>
          <w:sz w:val="32"/>
          <w:szCs w:val="32"/>
        </w:rPr>
        <w:t>会员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代表</w:t>
      </w:r>
      <w:r>
        <w:rPr>
          <w:rFonts w:cs="Arial" w:asciiTheme="minorEastAsia" w:hAnsiTheme="minorEastAsia" w:eastAsiaTheme="minorEastAsia"/>
          <w:sz w:val="32"/>
          <w:szCs w:val="32"/>
        </w:rPr>
        <w:t>大会是本会的最高权力机构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。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理事会是会员代表大会的执行机构，</w:t>
      </w:r>
      <w:r>
        <w:rPr>
          <w:rFonts w:cs="Times New Roman" w:asciiTheme="minorEastAsia" w:hAnsiTheme="minorEastAsia" w:eastAsiaTheme="minorEastAsia"/>
          <w:sz w:val="32"/>
          <w:szCs w:val="32"/>
        </w:rPr>
        <w:t>监事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会是会员代表大会的监督机构，理事会、</w:t>
      </w:r>
      <w:r>
        <w:rPr>
          <w:rFonts w:cs="Times New Roman" w:asciiTheme="minorEastAsia" w:hAnsiTheme="minorEastAsia" w:eastAsiaTheme="minorEastAsia"/>
          <w:sz w:val="32"/>
          <w:szCs w:val="32"/>
        </w:rPr>
        <w:t>监事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会的职权按照《章程》的规定行使。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理事、监事由会员代表大会选举产生；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理事单位、监事单位是从会员单位中按1/3的比例推荐,经换届工作组审核确定产生；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理事、监事由理事单位、监事单位书面指定；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选举实行等额无记名投票方式。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负责人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本会设会长、副会长、秘书长、监事长。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会长、副会长、秘书长由理事会选举产生；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监事长由监事会选举产生；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选举实行等额无记名投票方式；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会长、监事长、副会长、秘书长每届任期5年，会长、监事长、副会长、任期最长不得超过两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届。</w:t>
      </w:r>
    </w:p>
    <w:p>
      <w:pPr>
        <w:spacing w:line="50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协会换届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筹备领导小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作组</w:t>
      </w:r>
    </w:p>
    <w:p>
      <w:pPr>
        <w:spacing w:line="500" w:lineRule="exact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2019年5月24日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E0"/>
    <w:multiLevelType w:val="multilevel"/>
    <w:tmpl w:val="38635D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D0115"/>
    <w:multiLevelType w:val="multilevel"/>
    <w:tmpl w:val="543D011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D6281"/>
    <w:multiLevelType w:val="multilevel"/>
    <w:tmpl w:val="681D62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2F89"/>
    <w:rsid w:val="001B6F32"/>
    <w:rsid w:val="0024494C"/>
    <w:rsid w:val="0027335A"/>
    <w:rsid w:val="0029327D"/>
    <w:rsid w:val="00323B43"/>
    <w:rsid w:val="003A282C"/>
    <w:rsid w:val="003D37D8"/>
    <w:rsid w:val="00426133"/>
    <w:rsid w:val="004358AB"/>
    <w:rsid w:val="00472385"/>
    <w:rsid w:val="004A3C1A"/>
    <w:rsid w:val="004F5D99"/>
    <w:rsid w:val="00523B7C"/>
    <w:rsid w:val="005C028A"/>
    <w:rsid w:val="006A222A"/>
    <w:rsid w:val="006F3DA8"/>
    <w:rsid w:val="00861B5E"/>
    <w:rsid w:val="008B7726"/>
    <w:rsid w:val="00976293"/>
    <w:rsid w:val="00B61AF5"/>
    <w:rsid w:val="00C10B15"/>
    <w:rsid w:val="00CC41C5"/>
    <w:rsid w:val="00CF27EC"/>
    <w:rsid w:val="00D10B1F"/>
    <w:rsid w:val="00D31D50"/>
    <w:rsid w:val="00DB498A"/>
    <w:rsid w:val="00DE1DE4"/>
    <w:rsid w:val="00DE6029"/>
    <w:rsid w:val="00EE4921"/>
    <w:rsid w:val="00F74979"/>
    <w:rsid w:val="00FC2A75"/>
    <w:rsid w:val="1E8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Theme="minorHAnsi" w:hAnsiTheme="minorHAnsi" w:eastAsiaTheme="minorEastAsi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63</TotalTime>
  <ScaleCrop>false</ScaleCrop>
  <LinksUpToDate>false</LinksUpToDate>
  <CharactersWithSpaces>336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2019-09-19T02:41:05Z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