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cs="Times New Roman" w:asciiTheme="majorEastAsia" w:hAnsiTheme="majorEastAsia" w:eastAsiaTheme="majorEastAsia"/>
          <w:b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b/>
          <w:sz w:val="32"/>
          <w:szCs w:val="32"/>
          <w:lang w:val="en-US" w:eastAsia="zh-CN"/>
        </w:rPr>
        <w:t>协会</w:t>
      </w:r>
      <w:r>
        <w:rPr>
          <w:rFonts w:hint="eastAsia" w:cs="Times New Roman" w:asciiTheme="majorEastAsia" w:hAnsiTheme="majorEastAsia" w:eastAsiaTheme="majorEastAsia"/>
          <w:b/>
          <w:sz w:val="32"/>
          <w:szCs w:val="32"/>
        </w:rPr>
        <w:t>第三届理事、监事候选人产生情况的说明</w:t>
      </w:r>
    </w:p>
    <w:p>
      <w:pPr>
        <w:spacing w:line="220" w:lineRule="atLeast"/>
        <w:jc w:val="center"/>
        <w:rPr>
          <w:rFonts w:cs="Times New Roman" w:asciiTheme="majorEastAsia" w:hAnsiTheme="majorEastAsia" w:eastAsiaTheme="majorEastAsia"/>
          <w:b/>
          <w:sz w:val="30"/>
          <w:szCs w:val="30"/>
        </w:rPr>
      </w:pPr>
    </w:p>
    <w:p>
      <w:pPr>
        <w:spacing w:line="560" w:lineRule="exact"/>
        <w:ind w:firstLine="43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根据协会《章程》所确定的理事（1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名）、监事（3名）数量，在第二届协会理事基础上，拟调整理事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名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监事1名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43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2018年5月23日，换届工作组书面征询全体会员的差额推（自）荐意见（详见附件1），之后共收到38份反馈意见，会员的参与度达70%。其中：10家单位自荐为理事、监事；推荐为理事、监事单位18家。</w:t>
      </w:r>
    </w:p>
    <w:p>
      <w:pPr>
        <w:spacing w:line="560" w:lineRule="exact"/>
        <w:ind w:firstLine="43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第二届协会理事单位的基础上，根据协会第三届理事和监事候选人的任职的条件和产生原则，结合会员单位推（自）荐的情况，从具有良好的社会形象、能够及时反映广大会员的意愿和诉求、关心支持电子信息产业发展并能正常履行理事、监事职责等方面汇总比较，协会换届工作组在征询了当选单位意见后，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会员单位大会</w:t>
      </w:r>
      <w:r>
        <w:rPr>
          <w:rFonts w:hint="eastAsia" w:ascii="仿宋" w:hAnsi="仿宋" w:eastAsia="仿宋"/>
          <w:sz w:val="32"/>
          <w:szCs w:val="32"/>
        </w:rPr>
        <w:t>等额推荐协会第三届理事、监事候选人名单（详见附件2）。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附件1：《成都市电子行业协会关于推荐协会第三届</w:t>
      </w:r>
    </w:p>
    <w:p>
      <w:pPr>
        <w:spacing w:line="560" w:lineRule="exact"/>
        <w:ind w:firstLine="43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理事和监事的通知》（成电协【2018】13号）</w:t>
      </w:r>
    </w:p>
    <w:p>
      <w:pPr>
        <w:spacing w:line="560" w:lineRule="exact"/>
        <w:ind w:firstLine="43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附件2：《协会第三届理事、监事候选人名单》</w:t>
      </w:r>
    </w:p>
    <w:p>
      <w:pPr>
        <w:spacing w:line="560" w:lineRule="exact"/>
        <w:ind w:firstLine="435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35"/>
        <w:jc w:val="righ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协会换届工作组</w:t>
      </w:r>
    </w:p>
    <w:p>
      <w:pPr>
        <w:spacing w:line="560" w:lineRule="exact"/>
        <w:ind w:firstLine="435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2019年5月24日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A5407"/>
    <w:rsid w:val="00154A93"/>
    <w:rsid w:val="002A201A"/>
    <w:rsid w:val="00323B43"/>
    <w:rsid w:val="00360852"/>
    <w:rsid w:val="003D37D8"/>
    <w:rsid w:val="00426133"/>
    <w:rsid w:val="004358AB"/>
    <w:rsid w:val="006B648D"/>
    <w:rsid w:val="008B7726"/>
    <w:rsid w:val="008E72DE"/>
    <w:rsid w:val="00976B1F"/>
    <w:rsid w:val="00BB4504"/>
    <w:rsid w:val="00BC64F8"/>
    <w:rsid w:val="00CB001E"/>
    <w:rsid w:val="00CC2602"/>
    <w:rsid w:val="00CD493A"/>
    <w:rsid w:val="00D22E9F"/>
    <w:rsid w:val="00D31D50"/>
    <w:rsid w:val="00E564C5"/>
    <w:rsid w:val="00F03E9D"/>
    <w:rsid w:val="00F2395E"/>
    <w:rsid w:val="164B4DBD"/>
    <w:rsid w:val="1C8656AD"/>
    <w:rsid w:val="31C0765E"/>
    <w:rsid w:val="4027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375</Characters>
  <Lines>3</Lines>
  <Paragraphs>1</Paragraphs>
  <TotalTime>6</TotalTime>
  <ScaleCrop>false</ScaleCrop>
  <LinksUpToDate>false</LinksUpToDate>
  <CharactersWithSpaces>439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lenovo</cp:lastModifiedBy>
  <cp:lastPrinted>2019-09-05T03:37:00Z</cp:lastPrinted>
  <dcterms:modified xsi:type="dcterms:W3CDTF">2019-09-19T02:44:38Z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