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ascii="仿宋" w:hAnsi="仿宋" w:eastAsia="仿宋" w:cs="仿宋"/>
          <w:sz w:val="44"/>
          <w:szCs w:val="44"/>
        </w:rPr>
      </w:pPr>
      <w:r>
        <w:rPr>
          <w:rStyle w:val="7"/>
          <w:rFonts w:hint="eastAsia" w:ascii="仿宋" w:hAnsi="仿宋" w:eastAsia="仿宋" w:cs="仿宋"/>
          <w:i w:val="0"/>
          <w:caps w:val="0"/>
          <w:color w:val="333333"/>
          <w:spacing w:val="0"/>
          <w:sz w:val="44"/>
          <w:szCs w:val="44"/>
        </w:rPr>
        <w:t>四川省</w:t>
      </w:r>
      <w:r>
        <w:rPr>
          <w:rStyle w:val="7"/>
          <w:rFonts w:hint="eastAsia" w:ascii="仿宋" w:hAnsi="仿宋" w:eastAsia="仿宋" w:cs="仿宋"/>
          <w:i w:val="0"/>
          <w:caps w:val="0"/>
          <w:color w:val="333333"/>
          <w:spacing w:val="0"/>
          <w:sz w:val="44"/>
          <w:szCs w:val="44"/>
        </w:rPr>
        <w:t>“十三五”工业领域</w:t>
      </w:r>
    </w:p>
    <w:p>
      <w:pPr>
        <w:pStyle w:val="5"/>
        <w:keepNext w:val="0"/>
        <w:keepLines w:val="0"/>
        <w:widowControl/>
        <w:suppressLineNumbers w:val="0"/>
        <w:jc w:val="center"/>
        <w:rPr>
          <w:rFonts w:hint="eastAsia" w:ascii="仿宋" w:hAnsi="仿宋" w:eastAsia="仿宋" w:cs="仿宋"/>
          <w:sz w:val="44"/>
          <w:szCs w:val="44"/>
        </w:rPr>
      </w:pPr>
      <w:r>
        <w:rPr>
          <w:rStyle w:val="7"/>
          <w:rFonts w:hint="eastAsia" w:ascii="仿宋" w:hAnsi="仿宋" w:eastAsia="仿宋" w:cs="仿宋"/>
          <w:i w:val="0"/>
          <w:caps w:val="0"/>
          <w:color w:val="333333"/>
          <w:spacing w:val="0"/>
          <w:sz w:val="44"/>
          <w:szCs w:val="44"/>
        </w:rPr>
        <w:t>生产性服务业发展指导意见</w:t>
      </w:r>
    </w:p>
    <w:p>
      <w:pPr>
        <w:pStyle w:val="5"/>
        <w:keepNext w:val="0"/>
        <w:keepLines w:val="0"/>
        <w:widowControl/>
        <w:suppressLineNumbers w:val="0"/>
        <w:jc w:val="center"/>
      </w:pPr>
    </w:p>
    <w:p>
      <w:pPr>
        <w:pStyle w:val="5"/>
        <w:keepNext w:val="0"/>
        <w:keepLines w:val="0"/>
        <w:widowControl/>
        <w:suppressLineNumbers w:val="0"/>
        <w:jc w:val="center"/>
      </w:pPr>
      <w:r>
        <w:rPr>
          <w:rStyle w:val="7"/>
          <w:rFonts w:hint="default" w:ascii="sans-serif" w:hAnsi="sans-serif" w:eastAsia="sans-serif" w:cs="sans-serif"/>
          <w:i w:val="0"/>
          <w:caps w:val="0"/>
          <w:color w:val="333333"/>
          <w:spacing w:val="0"/>
          <w:sz w:val="19"/>
          <w:szCs w:val="19"/>
        </w:rPr>
        <w:t>（2016—2020年）</w:t>
      </w:r>
      <w:bookmarkStart w:id="44" w:name="_GoBack"/>
      <w:bookmarkEnd w:id="44"/>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jc w:val="center"/>
        <w:rPr>
          <w:rFonts w:hint="eastAsia" w:ascii="仿宋" w:hAnsi="仿宋" w:eastAsia="仿宋" w:cs="仿宋"/>
          <w:sz w:val="44"/>
          <w:szCs w:val="44"/>
        </w:rPr>
      </w:pPr>
      <w:r>
        <w:rPr>
          <w:rStyle w:val="7"/>
          <w:rFonts w:hint="eastAsia" w:ascii="仿宋" w:hAnsi="仿宋" w:eastAsia="仿宋" w:cs="仿宋"/>
          <w:i w:val="0"/>
          <w:caps w:val="0"/>
          <w:color w:val="333333"/>
          <w:spacing w:val="0"/>
          <w:sz w:val="44"/>
          <w:szCs w:val="44"/>
        </w:rPr>
        <w:t>四川省经济和信息化委员会</w:t>
      </w:r>
    </w:p>
    <w:p>
      <w:pPr>
        <w:pStyle w:val="5"/>
        <w:keepNext w:val="0"/>
        <w:keepLines w:val="0"/>
        <w:widowControl/>
        <w:suppressLineNumbers w:val="0"/>
        <w:jc w:val="center"/>
        <w:rPr>
          <w:rFonts w:hint="eastAsia" w:ascii="仿宋" w:hAnsi="仿宋" w:eastAsia="仿宋" w:cs="仿宋"/>
          <w:sz w:val="44"/>
          <w:szCs w:val="44"/>
        </w:rPr>
      </w:pPr>
    </w:p>
    <w:p>
      <w:pPr>
        <w:pStyle w:val="5"/>
        <w:keepNext w:val="0"/>
        <w:keepLines w:val="0"/>
        <w:widowControl/>
        <w:suppressLineNumbers w:val="0"/>
        <w:jc w:val="center"/>
        <w:rPr>
          <w:rFonts w:hint="eastAsia" w:ascii="仿宋" w:hAnsi="仿宋" w:eastAsia="仿宋" w:cs="仿宋"/>
          <w:sz w:val="44"/>
          <w:szCs w:val="44"/>
        </w:rPr>
      </w:pPr>
      <w:r>
        <w:rPr>
          <w:rStyle w:val="7"/>
          <w:rFonts w:hint="eastAsia" w:ascii="仿宋" w:hAnsi="仿宋" w:eastAsia="仿宋" w:cs="仿宋"/>
          <w:i w:val="0"/>
          <w:caps w:val="0"/>
          <w:color w:val="333333"/>
          <w:spacing w:val="0"/>
          <w:sz w:val="44"/>
          <w:szCs w:val="44"/>
        </w:rPr>
        <w:t>二○一六年十一月</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目  录</w:t>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"_Toc477539224"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编制依据............................................ - 6 -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"_Toc477539225"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第一章 出台背景...................................... - 7 -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"_Toc477539226"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发展基础......................................... - 7 -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"_Toc477539227"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面临形势......................................... - 8 -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"_Toc477539228"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第二章 总体要求..................................... - 11 -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"_Toc477539229"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指导思想........................................ - 11 -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"_Toc477539230"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基本原则........................................ - 11 -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"_Toc477539231"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第三节 主要目标........................................ - 13 -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"_Toc477539232"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第三章 主要发展领域................................. - 14 -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"_Toc477539233"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重点发展领域.................................... - 14 -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"_Toc477539234"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一、信息技术服务.................................. - 14 -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"_Toc477539235"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二、电子商务...................................... - 15 -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"_Toc477539236"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三、研发设计...................................... - 17 -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"_Toc477539237"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四、现代物流...................................... - 18 -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"_Toc477539238"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五、节能环保...................................... - 20 -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"_Toc477539239"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培育发展领域.................................... - 21 -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"_Toc477539240"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一、科技成果转化和知识产权服务.................... - 21 -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"_Toc477539241"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二、检验检测认证服务.............................. - 22 -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"_Toc477539242"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三、商务服务和总部经济............................ - 23 -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"_Toc477539243"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第三节 稳步发展领域.................................... - 24 -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"_Toc477539244"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一、现代金融...................................... - 24 -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"_Toc477539245"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二、人力资源服务.................................. - 25 -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"_Toc477539246"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三、售后服务和机械设备修理........................ - 26 -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"_Toc477539247"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第四章 重点工作任务................................. - 27 -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"_Toc477539248"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发展服务型制造.................................. - 27 -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"_Toc477539249"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推进生产性服务外包.............................. - 29 -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"_Toc477539250"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第三节 促进生产性服务业态融合.......................... - 30 -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"_Toc477539251"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第四节 建设公共服务平台................................ - 31 -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"_Toc477539252"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第五节 培育生产性服务业集聚区.......................... - 32 -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"_Toc477539253"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第六节 加强品牌建设.................................... - 33 -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"_Toc477539254"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第五章 空间布局和功能定位........................... - 34 -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"_Toc477539255"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成都核心区...................................... - 35 -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"_Toc477539256"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成德绵乐广发展带................................ - 37 -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"_Toc477539257"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第三节 川东北发展带.................................... - 39 -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"_Toc477539258"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第四节 川南沿江发展带.................................. - 40 -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"_Toc477539259"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第五节 甘阿雅攀西发展带................................ - 41 -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"_Toc477539260"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第六章  保障措施.................................... - 43 -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"_Toc477539261"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第一节 科学组织实施.................................... - 43 -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"_Toc477539262"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第二节 优化政策扶持.................................... - 43 -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"_Toc477539263"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第三节 大力鼓励创新.................................... - 45 -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"_Toc477539264"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第四节 要素保障有力.................................... - 46 -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"_Toc477539265"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第五节 人才激励充分.................................... - 47 -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"http://www.cdsdzhyxh.org/admin_down.asp?action=edit&amp;id=23" \l "_Toc477539266" </w:instrText>
      </w:r>
      <w:r>
        <w:rPr>
          <w:rFonts w:hint="default" w:ascii="sans-serif" w:hAnsi="sans-serif" w:eastAsia="sans-serif" w:cs="sans-serif"/>
          <w:b w:val="0"/>
          <w:i w:val="0"/>
          <w:caps w:val="0"/>
          <w:color w:val="0782C1"/>
          <w:spacing w:val="0"/>
          <w:sz w:val="19"/>
          <w:szCs w:val="19"/>
        </w:rPr>
        <w:fldChar w:fldCharType="separate"/>
      </w:r>
      <w:r>
        <w:rPr>
          <w:rStyle w:val="8"/>
          <w:rFonts w:hint="default" w:ascii="sans-serif" w:hAnsi="sans-serif" w:eastAsia="sans-serif" w:cs="sans-serif"/>
          <w:b w:val="0"/>
          <w:i w:val="0"/>
          <w:caps w:val="0"/>
          <w:color w:val="0782C1"/>
          <w:spacing w:val="0"/>
          <w:sz w:val="19"/>
          <w:szCs w:val="19"/>
        </w:rPr>
        <w:t>名词解释........................................... - 48 -</w:t>
      </w:r>
      <w:r>
        <w:rPr>
          <w:rFonts w:hint="default" w:ascii="sans-serif" w:hAnsi="sans-serif" w:eastAsia="sans-serif" w:cs="sans-serif"/>
          <w:b w:val="0"/>
          <w:i w:val="0"/>
          <w:caps w:val="0"/>
          <w:color w:val="0782C1"/>
          <w:spacing w:val="0"/>
          <w:sz w:val="19"/>
          <w:szCs w:val="19"/>
        </w:rPr>
        <w:fldChar w:fldCharType="end"/>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0" w:name="_Toc477539224"/>
      <w:r>
        <w:rPr>
          <w:rFonts w:hint="default" w:ascii="sans-serif" w:hAnsi="sans-serif" w:eastAsia="sans-serif" w:cs="sans-serif"/>
          <w:b w:val="0"/>
          <w:i w:val="0"/>
          <w:caps w:val="0"/>
          <w:color w:val="0782C1"/>
          <w:spacing w:val="0"/>
          <w:bdr w:val="dotted" w:color="0000FF" w:sz="6" w:space="0"/>
        </w:rPr>
        <w:t>编制依据</w:t>
      </w:r>
      <w:bookmarkEnd w:id="0"/>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川省“十三五”工业领域生产性服务业发展指导意见》根据《四川省国民经济和社会发展第十三个五年规划纲要》、《四川省“十三五”工业发展规划》、《中国制造2025四川行动计划》的要求，按照《国家统计局 国家发展和改革委员会关于印发&lt;生产性服务业分类（2015）&gt;的通知》（国统字〔2015〕41号）中的分类标准，吸收《工业和信息化部 国家发展改革委 中国工程院发展服务型制造专项行动指南》、《四川省人民政府关于加快发展生产性服务业促进产业结构调整升级的实施意见》、《四川省人民政府办公厅关于印发四川省五大新兴先导型服务业发展工作推进方案的通知》等政策法规和规划中的有益成果，放眼全局和产业前沿，立足四川实践完成编制，是指导未来五年四川省工业领域生产性服务业发展的行动纲领。实施期为2016-2020年。</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 w:name="_Toc477539225"/>
      <w:r>
        <w:rPr>
          <w:rFonts w:hint="default" w:ascii="sans-serif" w:hAnsi="sans-serif" w:eastAsia="sans-serif" w:cs="sans-serif"/>
          <w:b w:val="0"/>
          <w:i w:val="0"/>
          <w:caps w:val="0"/>
          <w:color w:val="0782C1"/>
          <w:spacing w:val="0"/>
          <w:bdr w:val="dotted" w:color="0000FF" w:sz="6" w:space="0"/>
        </w:rPr>
        <w:t>第一章</w:t>
      </w:r>
      <w:bookmarkEnd w:id="1"/>
      <w:r>
        <w:rPr>
          <w:rFonts w:hint="default" w:ascii="sans-serif" w:hAnsi="sans-serif" w:eastAsia="sans-serif" w:cs="sans-serif"/>
          <w:b w:val="0"/>
          <w:i w:val="0"/>
          <w:caps w:val="0"/>
          <w:color w:val="333333"/>
          <w:spacing w:val="0"/>
        </w:rPr>
        <w:t> 出台背景</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 w:name="_Toc477539226"/>
      <w:r>
        <w:rPr>
          <w:rFonts w:hint="default" w:ascii="sans-serif" w:hAnsi="sans-serif" w:eastAsia="sans-serif" w:cs="sans-serif"/>
          <w:b w:val="0"/>
          <w:i w:val="0"/>
          <w:caps w:val="0"/>
          <w:color w:val="0782C1"/>
          <w:spacing w:val="0"/>
          <w:bdr w:val="dotted" w:color="0000FF" w:sz="6" w:space="0"/>
        </w:rPr>
        <w:t>第一节</w:t>
      </w:r>
      <w:bookmarkEnd w:id="2"/>
      <w:r>
        <w:rPr>
          <w:rFonts w:hint="default" w:ascii="sans-serif" w:hAnsi="sans-serif" w:eastAsia="sans-serif" w:cs="sans-serif"/>
          <w:b w:val="0"/>
          <w:i w:val="0"/>
          <w:caps w:val="0"/>
          <w:color w:val="333333"/>
          <w:spacing w:val="0"/>
        </w:rPr>
        <w:t> 发展基础</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十二五”时期是我省生产性服务业稳步发展且不平凡的五年。面对国际金融危机持续影响和我国经济进入新常态的形势，我省生产性服务业仍取得了可喜的成绩。工业领域取得的显著成就，为生产性服务业发展提供了广阔空间；工业化程度的提高形成了对生产性服务业的持续需求，有力地促进了我省生产性服务业的发展。</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2015年全省规上生产性服务业企业共3294个，企业营业收入为2992.5亿元，同比增长3.2%。企业营业利润为165.2亿元，同比增长11.4%；利润总额为264.27亿元，同比增长13.5%；纳税额为111.69亿元，同比增长12%。企业社会贡献总额651.31亿元，同比增长8.6%。全省生产性服务业质量效益综合指数106.9，同比增长5.8%。</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总之，“十二五”以来，我省生产性服务业取得显著进步，规上生产性服务业企业增加值较快增长，税收缴纳平稳上升，盈利能力逐渐提高，就业贡献保持在较高水平。</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另一方面，由于受到国际金融危机和国内经济形势影响，我省生产性服务业在“十二五”期间总体发展速度有所放缓。目前我省生产性服务行业仍存在诸多问题，资产规模不大，管理水平不高，发展经验不足，信息化水平较低，产业集中度低，品牌影响力较小，个性化服务不够，行业标准缺失或不成熟，企业素质良莠不齐，与工业联系不够紧密，在国际分工和国际竞争中处于劣势地位。</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 w:name="_Toc477539227"/>
      <w:r>
        <w:rPr>
          <w:rFonts w:hint="default" w:ascii="sans-serif" w:hAnsi="sans-serif" w:eastAsia="sans-serif" w:cs="sans-serif"/>
          <w:b w:val="0"/>
          <w:i w:val="0"/>
          <w:caps w:val="0"/>
          <w:color w:val="0782C1"/>
          <w:spacing w:val="0"/>
          <w:bdr w:val="dotted" w:color="0000FF" w:sz="6" w:space="0"/>
        </w:rPr>
        <w:t>第二节</w:t>
      </w:r>
      <w:bookmarkEnd w:id="3"/>
      <w:r>
        <w:rPr>
          <w:rFonts w:hint="default" w:ascii="sans-serif" w:hAnsi="sans-serif" w:eastAsia="sans-serif" w:cs="sans-serif"/>
          <w:b w:val="0"/>
          <w:i w:val="0"/>
          <w:caps w:val="0"/>
          <w:color w:val="333333"/>
          <w:spacing w:val="0"/>
        </w:rPr>
        <w:t> 面临形势</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十三五”是我国全面建成小康社会的决胜阶段，国际国内环境将呈现新的重大变化，我国生产性服务业将表现出新的阶段性特征。综合判断国际国内形势以及工业领域预期发展状况，我省生产性服务业发展既面临前所未有的历史机遇，也面对诸多风险挑战，需要适应并引领“新常态”。</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从全球看，经济全球化、文化多样化、社会信息化深入发展，世界经济在深度调整中曲折复苏，新一轮科技革命和产业变革蓄势待发，全球治理体系深刻变革。同时，国际金融危机深层次影响在相当长时期依然存在，全球经济贸易增长乏力，保护主义抬头，围绕市场及其资源、人才、技术、知识产权、标准等方面的竞争更加激烈，外部环境不稳定不确定因素增多，我国生产性服务业将遭遇复杂的对外局面。</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从国内看，我国经济发展进入“新常态”，物质基础雄厚、人力资本丰富、市场空间广阔、发展潜力巨大，经济发展方式加快转变，新的增长动力正在孕育形成，经济长期向好基本面没有改变。同时，全面深化改革释放出更大的红利；“一带一路”、长江经济带建设和“中国制造2025”战略为四川省生产性服务业发展拓展了新的空间；“互联网+”行动纲领为四川省生产性服务业升级和新业态培育指明了方向；“大众创业、万众创新”方针为四川生产性服务业发展增添了活力。另一方面,我国发展不平衡、不协调、不可持续问题仍然突出。</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从省内看，未来五年我省将深入实施“三大发展战略”，奋力实现“两个跨越”目标，工业的主导地位更加突出。创新驱动、两化融合、绿色生态低碳发展水平将进一步提升；产业结构将进一步优化，立足优势产业、战略性新兴产业发展基础，以五大高端成长型产业为引领，实现十大产业领域重点突破；资源开发利用产业质量效益将进一步提高。各级党委政府重视生产性服务业在产业结构转型中起到的重要作用，具备了进一步促进生产性服务业快速发展有利条件。“十三五”时期，我省生产性服务业服务于全省工业领域，同样面临国家转变发展方式、深入推进西部大开发、中国制造2025、“互联网+”、一带一路战略、长江经济带建设等重大机遇。</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综上，“十三五”期间，我省生产性服务业发展应正确把握判断形势，主动适应环境变化，积极应对各种困难和挑战，大力提高产业的承接转移能力，完善生产性服务业服务支撑体系，加强相配套的平台建设，更好地提升我省生产性服务业发展水平。 </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4" w:name="_Toc477539228"/>
      <w:r>
        <w:rPr>
          <w:rFonts w:hint="default" w:ascii="sans-serif" w:hAnsi="sans-serif" w:eastAsia="sans-serif" w:cs="sans-serif"/>
          <w:b w:val="0"/>
          <w:i w:val="0"/>
          <w:caps w:val="0"/>
          <w:color w:val="0782C1"/>
          <w:spacing w:val="0"/>
          <w:bdr w:val="dotted" w:color="0000FF" w:sz="6" w:space="0"/>
        </w:rPr>
        <w:t>第二章</w:t>
      </w:r>
      <w:bookmarkEnd w:id="4"/>
      <w:r>
        <w:rPr>
          <w:rFonts w:hint="default" w:ascii="sans-serif" w:hAnsi="sans-serif" w:eastAsia="sans-serif" w:cs="sans-serif"/>
          <w:b w:val="0"/>
          <w:i w:val="0"/>
          <w:caps w:val="0"/>
          <w:color w:val="333333"/>
          <w:spacing w:val="0"/>
        </w:rPr>
        <w:t> 总体要求</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5" w:name="_Toc477539229"/>
      <w:r>
        <w:rPr>
          <w:rFonts w:hint="default" w:ascii="sans-serif" w:hAnsi="sans-serif" w:eastAsia="sans-serif" w:cs="sans-serif"/>
          <w:b w:val="0"/>
          <w:i w:val="0"/>
          <w:caps w:val="0"/>
          <w:color w:val="0782C1"/>
          <w:spacing w:val="0"/>
          <w:bdr w:val="dotted" w:color="0000FF" w:sz="6" w:space="0"/>
        </w:rPr>
        <w:t>第一节</w:t>
      </w:r>
      <w:bookmarkEnd w:id="5"/>
      <w:r>
        <w:rPr>
          <w:rFonts w:hint="default" w:ascii="sans-serif" w:hAnsi="sans-serif" w:eastAsia="sans-serif" w:cs="sans-serif"/>
          <w:b w:val="0"/>
          <w:i w:val="0"/>
          <w:caps w:val="0"/>
          <w:color w:val="333333"/>
          <w:spacing w:val="0"/>
        </w:rPr>
        <w:t> 指导思想</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深入贯彻落实习近平总书记系列重要讲话精神，全面落实省委省政府各项决策部署，围绕“三大发展战略”，抓住新一轮科技革命和产业变革、四川工业转型升级、“互联网+”和“四众”等重大机遇，科学规划布局，放宽市场准入，完善行业标准，创造环境条件，健全现代服务体系，以重点领域为突破口，加快生产性服务业创新发展，全面提升四川生产性服务业发展水平，实现服务业与工业在更高水平上有机融合，推动四川产业结构转型升级，推动供给体系完善和供给结构优化，促进经济提质增效，为实现“两个跨越”提供有力支撑。</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6" w:name="_Toc477539230"/>
      <w:r>
        <w:rPr>
          <w:rFonts w:hint="default" w:ascii="sans-serif" w:hAnsi="sans-serif" w:eastAsia="sans-serif" w:cs="sans-serif"/>
          <w:b w:val="0"/>
          <w:i w:val="0"/>
          <w:caps w:val="0"/>
          <w:color w:val="0782C1"/>
          <w:spacing w:val="0"/>
          <w:bdr w:val="dotted" w:color="0000FF" w:sz="6" w:space="0"/>
        </w:rPr>
        <w:t>第二节</w:t>
      </w:r>
      <w:bookmarkEnd w:id="6"/>
      <w:r>
        <w:rPr>
          <w:rFonts w:hint="default" w:ascii="sans-serif" w:hAnsi="sans-serif" w:eastAsia="sans-serif" w:cs="sans-serif"/>
          <w:b w:val="0"/>
          <w:i w:val="0"/>
          <w:caps w:val="0"/>
          <w:color w:val="333333"/>
          <w:spacing w:val="0"/>
        </w:rPr>
        <w:t> 基本原则</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坚持供给优化。</w:t>
      </w:r>
      <w:r>
        <w:rPr>
          <w:rFonts w:hint="default" w:ascii="sans-serif" w:hAnsi="sans-serif" w:eastAsia="sans-serif" w:cs="sans-serif"/>
          <w:b w:val="0"/>
          <w:i w:val="0"/>
          <w:caps w:val="0"/>
          <w:color w:val="333333"/>
          <w:spacing w:val="0"/>
          <w:sz w:val="19"/>
          <w:szCs w:val="19"/>
        </w:rPr>
        <w:t>发展生产性服务业与推进供给侧改革、促进经济结构调整、产业结构转型升级相结合。推动生产性服务业与工业深度融合，催生新技术、新工艺、新产品，促进企业组织结构完善和生产经营模式创新，不断增强我国产业发展综合优势，推进产业结构转型升级。</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坚持市场主导</w:t>
      </w:r>
      <w:r>
        <w:rPr>
          <w:rFonts w:hint="default" w:ascii="sans-serif" w:hAnsi="sans-serif" w:eastAsia="sans-serif" w:cs="sans-serif"/>
          <w:b w:val="0"/>
          <w:i w:val="0"/>
          <w:caps w:val="0"/>
          <w:color w:val="333333"/>
          <w:spacing w:val="0"/>
          <w:sz w:val="19"/>
          <w:szCs w:val="19"/>
        </w:rPr>
        <w:t>。处理好政府和市场的关系，使市场在资源配置中起决定性作用和更好发挥政府作用，鼓励和支持各种所有制企业根据市场需求，积极发展生产性服务业。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坚持创新驱动。</w:t>
      </w:r>
      <w:r>
        <w:rPr>
          <w:rFonts w:hint="default" w:ascii="sans-serif" w:hAnsi="sans-serif" w:eastAsia="sans-serif" w:cs="sans-serif"/>
          <w:b w:val="0"/>
          <w:i w:val="0"/>
          <w:caps w:val="0"/>
          <w:color w:val="333333"/>
          <w:spacing w:val="0"/>
          <w:sz w:val="19"/>
          <w:szCs w:val="19"/>
        </w:rPr>
        <w:t>建立与国际接轨的专业化生产性服务业体系，推动云计算、大数据、物联网等在生产性服务业的应用，鼓励企业开展科技创新、产品创新、管理创新、市场创新和商业模式创新，发展新兴生产性服务业态。</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坚持集聚发展。</w:t>
      </w:r>
      <w:r>
        <w:rPr>
          <w:rFonts w:hint="default" w:ascii="sans-serif" w:hAnsi="sans-serif" w:eastAsia="sans-serif" w:cs="sans-serif"/>
          <w:b w:val="0"/>
          <w:i w:val="0"/>
          <w:caps w:val="0"/>
          <w:color w:val="333333"/>
          <w:spacing w:val="0"/>
          <w:sz w:val="19"/>
          <w:szCs w:val="19"/>
        </w:rPr>
        <w:t>适应中国特色新型工业化、信息化、城镇化发展趋势，深入实施区域发展总体战略和主体功能区战略，因地制宜引导生产性服务业在中心城市、制造业集中区域以及有条件的城镇等区域集聚，实现规模效益和特色发展。</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坚持协调发展。</w:t>
      </w:r>
      <w:r>
        <w:rPr>
          <w:rFonts w:hint="default" w:ascii="sans-serif" w:hAnsi="sans-serif" w:eastAsia="sans-serif" w:cs="sans-serif"/>
          <w:b w:val="0"/>
          <w:i w:val="0"/>
          <w:caps w:val="0"/>
          <w:color w:val="333333"/>
          <w:spacing w:val="0"/>
          <w:sz w:val="19"/>
          <w:szCs w:val="19"/>
        </w:rPr>
        <w:t>协调是经济持续健康发展的内在要求，要正确处理生产性服务业发展中的各方面重要关系，促进生产性服务业、生活性服务业和第二产业协调发展，促进生产性服务业和信息化协调发展，促进城市和农村生产性服务业协调发展，促进首位城市、次级城市和县域生产性服务业协调发展，既要重点突出地发展首位城市的生产性服务业，又要着力培育县域生产性服务业的发展。</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坚持深化改革和扩大开放。</w:t>
      </w:r>
      <w:r>
        <w:rPr>
          <w:rFonts w:hint="default" w:ascii="sans-serif" w:hAnsi="sans-serif" w:eastAsia="sans-serif" w:cs="sans-serif"/>
          <w:b w:val="0"/>
          <w:i w:val="0"/>
          <w:caps w:val="0"/>
          <w:color w:val="333333"/>
          <w:spacing w:val="0"/>
          <w:sz w:val="19"/>
          <w:szCs w:val="19"/>
        </w:rPr>
        <w:t>推进生产性服务业改革，完善体制机制，为生产性服务业大发展营造良好的政策环境。开放是国家和区域繁荣发展的必由之路，既要加强四川省与其它省份的合作，又要在互利共赢基础上扩大对外开放，以开放促改革，以竞争促发展。</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7" w:name="_Toc477539231"/>
      <w:r>
        <w:rPr>
          <w:rFonts w:hint="default" w:ascii="sans-serif" w:hAnsi="sans-serif" w:eastAsia="sans-serif" w:cs="sans-serif"/>
          <w:b w:val="0"/>
          <w:i w:val="0"/>
          <w:caps w:val="0"/>
          <w:color w:val="0782C1"/>
          <w:spacing w:val="0"/>
          <w:bdr w:val="dotted" w:color="0000FF" w:sz="6" w:space="0"/>
        </w:rPr>
        <w:t>第三节</w:t>
      </w:r>
      <w:bookmarkEnd w:id="7"/>
      <w:r>
        <w:rPr>
          <w:rFonts w:hint="default" w:ascii="sans-serif" w:hAnsi="sans-serif" w:eastAsia="sans-serif" w:cs="sans-serif"/>
          <w:b w:val="0"/>
          <w:i w:val="0"/>
          <w:caps w:val="0"/>
          <w:color w:val="333333"/>
          <w:spacing w:val="0"/>
        </w:rPr>
        <w:t> 主要目标</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全省生产性服务业实现增速提高、比重扩大、水平提升，到2020年，实现生产性服务业增加值按可比价格计算比2010年增加120%以上，2016-2020年生产性服务业增加值年均增速比2010-2015年提高1-3个百分点，生产性服务业增加值增速超过服务业增加值增速，全省生产性服务业增加值占服务业增加值的比重达到55%，占GDP的比重达到27%，信息技术服务、电子商务、现代物流、现代金融等服务业发展全面加快。实现生产性服务业体系基本健全，对促进产业提质增效、转型升级的带动作用显著增强，推动我省产业由生产制造型向生产服务型转变。</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“十三五”期间力争实现新增生产性服务业就业人员60万人</w:t>
      </w:r>
      <w:bookmarkStart w:id="8" w:name="_ftnref1"/>
      <w:r>
        <w:rPr>
          <w:rFonts w:hint="default" w:ascii="sans-serif" w:hAnsi="sans-serif" w:eastAsia="sans-serif" w:cs="sans-serif"/>
          <w:b w:val="0"/>
          <w:i w:val="0"/>
          <w:caps w:val="0"/>
          <w:color w:val="0782C1"/>
          <w:spacing w:val="0"/>
          <w:sz w:val="19"/>
          <w:szCs w:val="19"/>
          <w:bdr w:val="dotted" w:color="0000FF" w:sz="6" w:space="0"/>
        </w:rPr>
        <w:fldChar w:fldCharType="begin"/>
      </w:r>
      <w:r>
        <w:rPr>
          <w:rFonts w:hint="default" w:ascii="sans-serif" w:hAnsi="sans-serif" w:eastAsia="sans-serif" w:cs="sans-serif"/>
          <w:b w:val="0"/>
          <w:i w:val="0"/>
          <w:caps w:val="0"/>
          <w:color w:val="0782C1"/>
          <w:spacing w:val="0"/>
          <w:sz w:val="19"/>
          <w:szCs w:val="19"/>
          <w:bdr w:val="dotted" w:color="0000FF" w:sz="6" w:space="0"/>
        </w:rPr>
        <w:instrText xml:space="preserve"> HYPERLINK "http://www.cdsdzhyxh.org/admin_down.asp?action=edit&amp;id=23" \l "_ftn1" \o "" </w:instrText>
      </w:r>
      <w:r>
        <w:rPr>
          <w:rFonts w:hint="default" w:ascii="sans-serif" w:hAnsi="sans-serif" w:eastAsia="sans-serif" w:cs="sans-serif"/>
          <w:b w:val="0"/>
          <w:i w:val="0"/>
          <w:caps w:val="0"/>
          <w:color w:val="0782C1"/>
          <w:spacing w:val="0"/>
          <w:sz w:val="19"/>
          <w:szCs w:val="19"/>
          <w:bdr w:val="dotted" w:color="0000FF" w:sz="6" w:space="0"/>
        </w:rPr>
        <w:fldChar w:fldCharType="separate"/>
      </w:r>
      <w:r>
        <w:rPr>
          <w:rStyle w:val="8"/>
          <w:rFonts w:hint="default" w:ascii="sans-serif" w:hAnsi="sans-serif" w:eastAsia="sans-serif" w:cs="sans-serif"/>
          <w:b w:val="0"/>
          <w:i w:val="0"/>
          <w:caps w:val="0"/>
          <w:color w:val="0782C1"/>
          <w:spacing w:val="0"/>
          <w:sz w:val="19"/>
          <w:szCs w:val="19"/>
          <w:bdr w:val="dotted" w:color="0000FF" w:sz="6" w:space="0"/>
        </w:rPr>
        <w:t>[1]</w:t>
      </w:r>
      <w:bookmarkEnd w:id="8"/>
      <w:r>
        <w:rPr>
          <w:rFonts w:hint="default" w:ascii="sans-serif" w:hAnsi="sans-serif" w:eastAsia="sans-serif" w:cs="sans-serif"/>
          <w:b w:val="0"/>
          <w:i w:val="0"/>
          <w:caps w:val="0"/>
          <w:color w:val="0782C1"/>
          <w:spacing w:val="0"/>
          <w:sz w:val="19"/>
          <w:szCs w:val="19"/>
          <w:bdr w:val="dotted" w:color="0000FF" w:sz="6" w:space="0"/>
        </w:rPr>
        <w:fldChar w:fldCharType="end"/>
      </w:r>
      <w:r>
        <w:rPr>
          <w:rFonts w:hint="default" w:ascii="sans-serif" w:hAnsi="sans-serif" w:eastAsia="sans-serif" w:cs="sans-serif"/>
          <w:b w:val="0"/>
          <w:i w:val="0"/>
          <w:caps w:val="0"/>
          <w:color w:val="333333"/>
          <w:spacing w:val="0"/>
          <w:sz w:val="19"/>
          <w:szCs w:val="19"/>
        </w:rPr>
        <w:t>，生产性服务业对全省城镇新增就业人数的贡献率达到11%～12%。重点培育100个具有自主品牌、市场竞争力强的重点生产性服务企业和企业集团，打造全省生产性服务业功能示范区40～60个，在成都、川南、攀西、川东北四个城市群形成有突出带动作用的生产性服务业城市4～10个。每年推进15家大型企业和120家服务配套中小企业融合发展。</w:t>
      </w: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9" w:name="_Toc477539232"/>
      <w:r>
        <w:rPr>
          <w:rFonts w:hint="default" w:ascii="sans-serif" w:hAnsi="sans-serif" w:eastAsia="sans-serif" w:cs="sans-serif"/>
          <w:b w:val="0"/>
          <w:i w:val="0"/>
          <w:caps w:val="0"/>
          <w:color w:val="0782C1"/>
          <w:spacing w:val="0"/>
          <w:bdr w:val="dotted" w:color="0000FF" w:sz="6" w:space="0"/>
        </w:rPr>
        <w:t>第三章</w:t>
      </w:r>
      <w:bookmarkEnd w:id="9"/>
      <w:r>
        <w:rPr>
          <w:rFonts w:hint="default" w:ascii="sans-serif" w:hAnsi="sans-serif" w:eastAsia="sans-serif" w:cs="sans-serif"/>
          <w:b w:val="0"/>
          <w:i w:val="0"/>
          <w:caps w:val="0"/>
          <w:color w:val="333333"/>
          <w:spacing w:val="0"/>
        </w:rPr>
        <w:t> 主要发展领域</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按照“市场化、规模化、专业化、品牌化和标准化”的发展方向，立足我省产业基础和比较优势，围绕“中国制造2025四川行动计划”， 积极对接国家生产性服务业发展重点，遵循《国家统计局国家发展和改革委员会关于印发&lt;生产性服务业分类（2015）&gt;的通知》文件中的分类标准，结合五大新兴先导型服务业发展部署，适应我省产业转型升级发展需要，坚持突出重点、创新驱动、集聚发展，确定“十三五”时期重点发展信息技术服务、电子商务、研发设计、现代物流、节能环保服务行业，培育发展科技成果转移转化、检验检测认证、商务服务和总部经济服务行业，稳步发展现代金融、人力资源服务、售后服务和机械设备修理等行业，不断提升生产性服务业对工业转型升级的支撑作用，加快推进制造业服务化，推动企业由生产型制造向服务型制造转型。</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0" w:name="_Toc477539233"/>
      <w:r>
        <w:rPr>
          <w:rFonts w:hint="default" w:ascii="sans-serif" w:hAnsi="sans-serif" w:eastAsia="sans-serif" w:cs="sans-serif"/>
          <w:b w:val="0"/>
          <w:i w:val="0"/>
          <w:caps w:val="0"/>
          <w:color w:val="0782C1"/>
          <w:spacing w:val="0"/>
          <w:bdr w:val="dotted" w:color="0000FF" w:sz="6" w:space="0"/>
        </w:rPr>
        <w:t>第一节</w:t>
      </w:r>
      <w:bookmarkEnd w:id="10"/>
      <w:r>
        <w:rPr>
          <w:rFonts w:hint="default" w:ascii="sans-serif" w:hAnsi="sans-serif" w:eastAsia="sans-serif" w:cs="sans-serif"/>
          <w:b w:val="0"/>
          <w:i w:val="0"/>
          <w:caps w:val="0"/>
          <w:color w:val="333333"/>
          <w:spacing w:val="0"/>
        </w:rPr>
        <w:t> 重点发展领域</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1" w:name="_Toc477539234"/>
      <w:r>
        <w:rPr>
          <w:rFonts w:hint="default" w:ascii="sans-serif" w:hAnsi="sans-serif" w:eastAsia="sans-serif" w:cs="sans-serif"/>
          <w:b w:val="0"/>
          <w:i w:val="0"/>
          <w:caps w:val="0"/>
          <w:color w:val="0782C1"/>
          <w:spacing w:val="0"/>
          <w:bdr w:val="dotted" w:color="0000FF" w:sz="6" w:space="0"/>
        </w:rPr>
        <w:t>一、信息技术服务</w:t>
      </w:r>
      <w:bookmarkEnd w:id="11"/>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行发展“互联网+”模式，进一步推动生产制造与信息技术融合，促进产业结构逐步由生产制造型向生产服务型转变。发展涉及网络新应用的信息技术服务，推动制造业智能化、柔性化和服务化发展。依托下一代互联网、移动互联网、数字电视网等信息基础设施，深化云计算、大数据、物联网、信息安全等信息技术在生产领域的应用，重点建设工业云、生产过程控制、生产环境监测、供应链跟踪、产品全生命周期监测等示范应用工程，实现制造数字化、管理精细化、产品智能化升级改造。加强相关软件研发和知识库建设，提高信息技术咨询设计、集成实施、运行维护、测试评估和信息安全服务水平，面向工业应用提供系统解决方案。对从事信息技术服务的企业落实“先照后证、宽进严管”。加强信息基础设施建设，建设成都国家信息安全产业化基地和软件产业化基地。</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2" w:name="_Toc477539235"/>
      <w:r>
        <w:rPr>
          <w:rFonts w:hint="default" w:ascii="sans-serif" w:hAnsi="sans-serif" w:eastAsia="sans-serif" w:cs="sans-serif"/>
          <w:b w:val="0"/>
          <w:i w:val="0"/>
          <w:caps w:val="0"/>
          <w:color w:val="0782C1"/>
          <w:spacing w:val="0"/>
          <w:bdr w:val="dotted" w:color="0000FF" w:sz="6" w:space="0"/>
        </w:rPr>
        <w:t>二、电子商务</w:t>
      </w:r>
      <w:bookmarkEnd w:id="12"/>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大力发展工业电子商务。引导大型制造业企业建立在线采购、产品销售和综合服务平台，带动中小企业电子商务发展。支持建设面向重点行业的电子商务平台，有效降低交易成本、提高市场反应速度和资源配置效率。强化大数据和工业云服务能力。建设覆盖客户需求、研发设计、生产制造、销售服务等全流程，贯穿产学研商用等全领域的大数据技术体系和支撑服务体系，引导企业建立信息流、资金流、物流实时并行的数据模型和数据链条，推动大数据产品应用和产业化进程。</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实施“全企入网”工程，把推动中小微企业积极开展电子商务应用作为转型升级的重要抓手。支持各类专业电商平台扩大交易品种，提升服务功能，创新商业模式。力争到2020年培育交易额超500亿元的专业电商企业2家、超100亿元的企业 10家以上、超 10亿元的企业50家；打造支撑力强、辐射面广且各具特色的全国知名电商平台5个。</w:t>
      </w:r>
    </w:p>
    <w:tbl>
      <w:tblPr>
        <w:tblW w:w="8038" w:type="dxa"/>
        <w:jc w:val="center"/>
        <w:tblCellSpacing w:w="22" w:type="dxa"/>
        <w:tblInd w:w="1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jc w:val="center"/>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专栏1  工业领域电子商务推进重点工作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926" w:hRule="atLeast"/>
          <w:tblCellSpacing w:w="22" w:type="dxa"/>
          <w:jc w:val="center"/>
        </w:trPr>
        <w:tc>
          <w:tcPr>
            <w:tcW w:w="7948" w:type="dxa"/>
            <w:shd w:val="clear"/>
            <w:vAlign w:val="center"/>
          </w:tcPr>
          <w:p>
            <w:pPr>
              <w:pStyle w:val="5"/>
              <w:keepNext w:val="0"/>
              <w:keepLines w:val="0"/>
              <w:widowControl/>
              <w:suppressLineNumbers w:val="0"/>
            </w:pPr>
            <w:r>
              <w:rPr>
                <w:rStyle w:val="7"/>
                <w:rFonts w:hint="default" w:ascii="sans-serif" w:hAnsi="sans-serif" w:eastAsia="sans-serif" w:cs="sans-serif"/>
                <w:i w:val="0"/>
                <w:caps w:val="0"/>
                <w:color w:val="333333"/>
                <w:spacing w:val="0"/>
                <w:sz w:val="19"/>
                <w:szCs w:val="19"/>
              </w:rPr>
              <w:t>1打造优势平台。</w:t>
            </w:r>
            <w:r>
              <w:rPr>
                <w:rFonts w:hint="default" w:ascii="sans-serif" w:hAnsi="sans-serif" w:eastAsia="sans-serif" w:cs="sans-serif"/>
                <w:b w:val="0"/>
                <w:i w:val="0"/>
                <w:caps w:val="0"/>
                <w:color w:val="333333"/>
                <w:spacing w:val="0"/>
                <w:sz w:val="19"/>
                <w:szCs w:val="19"/>
              </w:rPr>
              <w:t>做大以天府商品交易所、中国白酒交易中心为代表的大宗商品电商平台，提高以中药材天地网、九正建材网、文轩在线为代表的垂直平台带动辐射作用与竞争力，大力发展公共服务平台。</w:t>
            </w:r>
          </w:p>
          <w:p>
            <w:pPr>
              <w:pStyle w:val="5"/>
              <w:keepNext w:val="0"/>
              <w:keepLines w:val="0"/>
              <w:widowControl/>
              <w:suppressLineNumbers w:val="0"/>
            </w:pPr>
            <w:r>
              <w:rPr>
                <w:rStyle w:val="7"/>
                <w:rFonts w:hint="default" w:ascii="sans-serif" w:hAnsi="sans-serif" w:eastAsia="sans-serif" w:cs="sans-serif"/>
                <w:i w:val="0"/>
                <w:caps w:val="0"/>
                <w:color w:val="333333"/>
                <w:spacing w:val="0"/>
                <w:sz w:val="19"/>
                <w:szCs w:val="19"/>
              </w:rPr>
              <w:t>2</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促进广泛应用。</w:t>
            </w:r>
            <w:r>
              <w:rPr>
                <w:rFonts w:hint="default" w:ascii="sans-serif" w:hAnsi="sans-serif" w:eastAsia="sans-serif" w:cs="sans-serif"/>
                <w:b w:val="0"/>
                <w:i w:val="0"/>
                <w:caps w:val="0"/>
                <w:color w:val="333333"/>
                <w:spacing w:val="0"/>
                <w:sz w:val="19"/>
                <w:szCs w:val="19"/>
              </w:rPr>
              <w:t>实施“全企入网”工程，促进“四川造”、“天虎云商”等成为我省工业企业运用电子商务的重要直销渠道。促进搜啦购、库购、速递易等企业改造商贸流通和服务业模式，构建社区“零距离”电子商务服务圈。</w:t>
            </w:r>
          </w:p>
          <w:p>
            <w:pPr>
              <w:pStyle w:val="5"/>
              <w:keepNext w:val="0"/>
              <w:keepLines w:val="0"/>
              <w:widowControl/>
              <w:suppressLineNumbers w:val="0"/>
            </w:pPr>
            <w:r>
              <w:rPr>
                <w:rStyle w:val="7"/>
                <w:rFonts w:hint="default" w:ascii="sans-serif" w:hAnsi="sans-serif" w:eastAsia="sans-serif" w:cs="sans-serif"/>
                <w:i w:val="0"/>
                <w:caps w:val="0"/>
                <w:color w:val="333333"/>
                <w:spacing w:val="0"/>
                <w:sz w:val="19"/>
                <w:szCs w:val="19"/>
              </w:rPr>
              <w:t>3做强移动电商。</w:t>
            </w:r>
            <w:r>
              <w:rPr>
                <w:rFonts w:hint="default" w:ascii="sans-serif" w:hAnsi="sans-serif" w:eastAsia="sans-serif" w:cs="sans-serif"/>
                <w:b w:val="0"/>
                <w:i w:val="0"/>
                <w:caps w:val="0"/>
                <w:color w:val="333333"/>
                <w:spacing w:val="0"/>
                <w:sz w:val="19"/>
                <w:szCs w:val="19"/>
              </w:rPr>
              <w:t>加强基础设施建设，完善移动电子商务技术体系、标准和业务规范，提高 4G 和 W iFi在地铁、商场、社区等的覆盖率；积极发展移动定位和位置服务。</w:t>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3" w:name="_Toc477539236"/>
      <w:r>
        <w:rPr>
          <w:rFonts w:hint="default" w:ascii="sans-serif" w:hAnsi="sans-serif" w:eastAsia="sans-serif" w:cs="sans-serif"/>
          <w:b w:val="0"/>
          <w:i w:val="0"/>
          <w:caps w:val="0"/>
          <w:color w:val="0782C1"/>
          <w:spacing w:val="0"/>
          <w:bdr w:val="dotted" w:color="0000FF" w:sz="6" w:space="0"/>
        </w:rPr>
        <w:t>三、研发设计</w:t>
      </w:r>
      <w:bookmarkEnd w:id="13"/>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着力推进生产性自然科学研究和试验发展、工程和技术研究和试验发展、生产性医学研究和试验发展和专业化设计服务等研发设计服务发展。突出研发设计对提升产业创新能力和产品附加值的关键作用，加快建立完善研发设计服务体系。</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鼓励、引导制造业企业加大对设计的投入和应用，探索发展众包设计、用户参与设计、云设计、协同设计等新型模式，增强自主创新设计能力。深化创新设计在企业战略、产品合规、品牌策划、绿色发展等方面的作用，推动创新设计在产品、系统、工艺流程和服务等领域的应用，鼓励建设贯穿产业链的研发设计服务体系。</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提升工业设计能力，大力发展工业设计。加强信息化设计、过程集成设计、复杂过程和系统设计等共性技术的研发与应用，推广应用以绿色、智能、协同为特征的先进设计技术，开发一批具有自主知识产权的关键设计工具软件。推进工业设计向涵盖市场分析、产品设计和市场营销等高端综合设计服务转变。对接现代生活和消费需求，推进创意设计与工业制造融合发展，拓展大众消费市场，发展个性化定制服务，提升产品文化元素内涵及附加值。培育研发设计市场主体，支持科研院校面向市场提供第三方研发服务，鼓励研发类企业专业化发展，积极培育市场化新型研发组织和研发服务外包新业态。培育一批专业化、开放型的工业设计企业，建设一批国家级、省级工业设计中心和工业设计示范基地，将成都国家自主创新示范区、天府新区、绵阳科技城等建设</w:t>
      </w:r>
    </w:p>
    <w:tbl>
      <w:tblPr>
        <w:tblpPr w:vertAnchor="text" w:tblpXSpec="left"/>
        <w:tblW w:w="8038" w:type="dxa"/>
        <w:tblCellSpacing w:w="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专栏2   推动创新设计发展</w:t>
            </w:r>
          </w:p>
        </w:tc>
      </w:tr>
    </w:tbl>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为国内一流的制造业创新策源地。</w:t>
      </w:r>
    </w:p>
    <w:tbl>
      <w:tblPr>
        <w:tblpPr w:vertAnchor="text" w:tblpXSpec="left"/>
        <w:tblW w:w="8038" w:type="dxa"/>
        <w:tblCellSpacing w:w="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5" w:hRule="atLeast"/>
          <w:tblCellSpacing w:w="22" w:type="dxa"/>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加快工业设计发展。大力培育国家级、省级工业设计中心和第三方专业设计企业，引导工业设计向高端综合设计服务转变。鼓励有条件大型制造企业主辅分离内部设计服务机构形成第三方设计企业，面向制造业开展专业化、高端化服务。</w:t>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鼓励建设创新设计公共服务平台。鼓励有条件的“四众”支撑平台、科技园、孵化器和创业基地等积极发展创新设计服务体系，建设开放共享、专业高效，聚合行业交流、技术研发、实验验证、型式评价、标准制定、水平认证和知识产权等服务功能的创新设计公共服务平台。推动建设一批在西部及国内具有较大影响力的创新设计集群。</w:t>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鼓励创新中心建设。围绕重点行业转型升级和十大高端领域的重大共性技术需求，依托省内高校、在川中央院所、国内外知名高校等科技资源，分行业、分领域建设一批生产性服务业创新中心，重点开展行业基础和共性关键技术研发、成果产业化、人才培训等工作。到2020年，建成10家左右省级生产性服务业创新中心。</w:t>
            </w:r>
          </w:p>
        </w:tc>
      </w:tr>
    </w:tbl>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rPr>
        <w:t>四、现代物流</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提升货物运输、仓储服务规模和效率，加快构建无缝衔接的综合交通网络，积极培育壮大物流市场主体，提高物流智能化、专业化和国际化水平。实施物流业与制造业联动工程，引导物流业务整体外包，提高第三方物流普及率。加快发展大宗商品、重要工业品等专业物流。依托重点产业园区，引导物流设施资源集聚集约发展，规划建设一批国家级、省级示范物流园区和配送中心。促进物流技术创新，推进云计算、北斗导航、物联网、LNG等新技术应用。</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广供应链管理（SCM）等先进管理理念和组织方式。强化制造业企业在供应链中的主导地位，促进信息流、资金流和物流的协同整合，提升供应链整体效率和效益。支持制造业企业整合内部物流资源，优化生产管理流程，成立专门的供应链管理部门，或与第三方物流企业开展外包合作，推动供应链各环节有机融合，提升供应链一体化水平和竞争能力。鼓励制造业企业与上下游企业、第三方物流企业建立战略联盟，实现风险共担和利益共享，提高供应链的市场响应效率和产品服务质量稳定性。分行业推广集中采购、供应商管理库存（VMI）、精益供应链等模式和服务。培育一批第三方物流企业和第四方物流企业，加快发展供应链业务流程外包，高效提供信息咨询、订单管理、物料配送、仓储库存等服务。</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pPr w:vertAnchor="text" w:tblpXSpec="left"/>
        <w:tblW w:w="8038" w:type="dxa"/>
        <w:tblCellSpacing w:w="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trPr>
        <w:tc>
          <w:tcPr>
            <w:tcW w:w="7948" w:type="dxa"/>
            <w:shd w:val="clear"/>
            <w:vAlign w:val="center"/>
          </w:tcPr>
          <w:p>
            <w:pPr>
              <w:pStyle w:val="5"/>
              <w:keepNext w:val="0"/>
              <w:keepLines w:val="0"/>
              <w:widowControl/>
              <w:suppressLineNumbers w:val="0"/>
            </w:pPr>
            <w:bookmarkStart w:id="14" w:name="_Toc477539238"/>
            <w:r>
              <w:rPr>
                <w:rFonts w:hint="default" w:ascii="sans-serif" w:hAnsi="sans-serif" w:eastAsia="sans-serif" w:cs="sans-serif"/>
                <w:b w:val="0"/>
                <w:i w:val="0"/>
                <w:caps w:val="0"/>
                <w:color w:val="0782C1"/>
                <w:spacing w:val="0"/>
                <w:sz w:val="19"/>
                <w:szCs w:val="19"/>
                <w:bdr w:val="dotted" w:color="0000FF" w:sz="6" w:space="0"/>
              </w:rPr>
              <w:t>专栏</w:t>
            </w:r>
            <w:bookmarkEnd w:id="14"/>
            <w:r>
              <w:rPr>
                <w:rFonts w:hint="default" w:ascii="sans-serif" w:hAnsi="sans-serif" w:eastAsia="sans-serif" w:cs="sans-serif"/>
                <w:b w:val="0"/>
                <w:i w:val="0"/>
                <w:caps w:val="0"/>
                <w:color w:val="333333"/>
                <w:spacing w:val="0"/>
                <w:sz w:val="19"/>
                <w:szCs w:val="19"/>
              </w:rPr>
              <w:t>3  推动物流与供应链管理发展</w:t>
            </w:r>
          </w:p>
        </w:tc>
      </w:tr>
    </w:tbl>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pPr w:vertAnchor="text" w:tblpXSpec="left"/>
        <w:tblW w:w="8038" w:type="dxa"/>
        <w:tblCellSpacing w:w="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推广供应与库存管理服务。支持高端装备、汽车制造、工程机械、家用电器等行业面向上游，纺织、轻工、钢铁、有色、石化、建材、医药等行业面向下游，开展集中采购、供应商管理库存、零库存管理等供应与库存管理服务。</w:t>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实施生产物流管理能力提升工程。针对产品生产过程中的原材料、在制品、半成品、产成品等生产物流活动，鼓励企业加强系统设计，应用互联网和物联网技术，建设面向客户订单的供应链管理模式，构建数据协同的柔性供应链和智慧供应链体系，降低生产成本，提高生产效率。</w:t>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探索建立供应链战略联盟。强化供应链内部资源配置和运营管理协同协作，鼓励建立以核心企业为龙头、配套企业为基础、战略合作为驱动的供应链联盟，深化大企业与中小企业的合作关系，逐步形成分工协作、协同配合、标准规范、运转高效的供应链组织体系。</w:t>
            </w:r>
          </w:p>
        </w:tc>
      </w:tr>
    </w:tbl>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rPr>
        <w:t>五、节能环保</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大力发展节能服务、环境与污染治理服务、回收与利用服务。提升节能环保装备研发制造水平，提高产业系统集成和一体化服务能力，加强新技术、新产品、新模式推广应用，建立完善节能环保法规和标准体系，推动节能环保服务产业化、专业化、规模化发展。大力发展节能减排投融资、能源审计、清洁生产审核、节能环保产品认证、环境污染治理、节能评估、环境影响评价、碳排放审核等第三方节能环保服务。扶持发展具有系统设计、设备成套、工程施工、调试运行和维护管理等一体化服务能力的总承包公司。创新商业模式，支持技术入股、设备入股、融资租赁、公私合作（PPP）等方式开展节能环保工程服务。支持建材、冶金、能源企业协同开展城市及产业废弃物资源化处理。在环境公用设施、工业园区等重点领域积极推行环境污染第三方治理。支持建设区域性再生资源交易平台和废弃物逆向物流交易平台。积极探索开展节能量、碳排放和排污权交易。</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围绕电力、钢铁、化工、建材、冶金、纺织印染等重点行业，开展工业锅炉（窑炉）节能改造、低温余热发电、大气污染治理、水污染治理、资源综合利用、大宗工业固体废弃物无害化处理等试点示范工程。鼓励各类产业园区引进专业化公司推进园区循环化改造，选择大型重点用能单位开展专业化节能环保服务。扶持培育一批专业化、综合性节能环保服务公司。</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5" w:name="_Toc477539239"/>
      <w:r>
        <w:rPr>
          <w:rFonts w:hint="default" w:ascii="sans-serif" w:hAnsi="sans-serif" w:eastAsia="sans-serif" w:cs="sans-serif"/>
          <w:b w:val="0"/>
          <w:i w:val="0"/>
          <w:caps w:val="0"/>
          <w:color w:val="0782C1"/>
          <w:spacing w:val="0"/>
          <w:bdr w:val="dotted" w:color="0000FF" w:sz="6" w:space="0"/>
        </w:rPr>
        <w:t>第二节</w:t>
      </w:r>
      <w:bookmarkEnd w:id="15"/>
      <w:r>
        <w:rPr>
          <w:rFonts w:hint="default" w:ascii="sans-serif" w:hAnsi="sans-serif" w:eastAsia="sans-serif" w:cs="sans-serif"/>
          <w:b w:val="0"/>
          <w:i w:val="0"/>
          <w:caps w:val="0"/>
          <w:color w:val="333333"/>
          <w:spacing w:val="0"/>
        </w:rPr>
        <w:t> 培育发展领域</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6" w:name="_Toc477539240"/>
      <w:r>
        <w:rPr>
          <w:rFonts w:hint="default" w:ascii="sans-serif" w:hAnsi="sans-serif" w:eastAsia="sans-serif" w:cs="sans-serif"/>
          <w:b w:val="0"/>
          <w:i w:val="0"/>
          <w:caps w:val="0"/>
          <w:color w:val="0782C1"/>
          <w:spacing w:val="0"/>
          <w:bdr w:val="dotted" w:color="0000FF" w:sz="6" w:space="0"/>
        </w:rPr>
        <w:t>一、科技成果转化和知识产权服务</w:t>
      </w:r>
      <w:bookmarkEnd w:id="16"/>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进科技成果转移转化服务市场化、专业化发展，提升科技成果转化利用效率。建立完善科技转移服务体系，大力发展技术认证、科技咨询、知识产权交易、科技金融等，支持技术交易机构探索在线交易等模式创新，提供跨领域、跨区域、全过程的技术转移集成服务。培育发展知识产权代理服务、法律咨询、信息服务、维权援助等，加强企业创新成果知识产权保护。加快科技成果转化和创业孵化，引导社会资本参与建设创业苗圃、孵化器、加速器等转化载体，为科技型、创新型、成长型企业培育发展提供资本、人才、市场等服务。落实科研成果转化收益分配政策，努力建设大众创业、万众创新的市场环境和政策体系。</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7" w:name="_Toc477539241"/>
      <w:r>
        <w:rPr>
          <w:rFonts w:hint="default" w:ascii="sans-serif" w:hAnsi="sans-serif" w:eastAsia="sans-serif" w:cs="sans-serif"/>
          <w:b w:val="0"/>
          <w:i w:val="0"/>
          <w:caps w:val="0"/>
          <w:color w:val="0782C1"/>
          <w:spacing w:val="0"/>
          <w:bdr w:val="dotted" w:color="0000FF" w:sz="6" w:space="0"/>
        </w:rPr>
        <w:t>二、检验检测认证服务</w:t>
      </w:r>
      <w:bookmarkEnd w:id="17"/>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大检验检测认证基础能力建设，发展第三方检验检测认证服务，不断增强权威性和公信力，为提升产业发展质量提供保障。加强食品饮料、电子信息、建工建材、机械装备等领域检验检测认证服务能力建设，引导由提供单一认证型服务向提供综合检测服务延伸，发展面向设计开发、生产制造、售后服务全过程的分析、测试、检验、计量等服务。推进检验检测认证机构改革，推进符合条件的检验检测认证机构转企改制，促进第三方检验检测认证机构发展，鼓励不同所有制检验检测认证机构平等参与市场竞争。积极参与制定检验检测认证服务标准，开展检验检测认证结果跨区域互认。重点建设4—6个国家级质检中心、检测实验室及产业计量测试中心，培育2—4个技术能力强、服务水平高、规模效益好的检验检测集团。</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8" w:name="_Toc477539242"/>
      <w:r>
        <w:rPr>
          <w:rFonts w:hint="default" w:ascii="sans-serif" w:hAnsi="sans-serif" w:eastAsia="sans-serif" w:cs="sans-serif"/>
          <w:b w:val="0"/>
          <w:i w:val="0"/>
          <w:caps w:val="0"/>
          <w:color w:val="0782C1"/>
          <w:spacing w:val="0"/>
          <w:bdr w:val="dotted" w:color="0000FF" w:sz="6" w:space="0"/>
        </w:rPr>
        <w:t>三、商务服务和总部经济</w:t>
      </w:r>
      <w:bookmarkEnd w:id="18"/>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动企业管理服务、咨询与调查服务、商务咨询服务以及包括广告、会展、生产性安全保护服务在内的其他生产性商务服务高效快速发展。提升商务咨询服务专业化、规模化、网络化水平。以发展现代产业、推进转型升级为重点，引导商务咨询机构大力发展战略规划、营销策划、市场调查、管理咨询等咨询服务，积极发展资产评估、会计、审计、税务、法律、勘察设计、工程咨询等专业服务，探索开展专利、品牌、商誉、版权、特许经营权、企业家价值等无形资产评估。优化商务咨询发展环境，建立统一规范的职业资格制度和行业准入管理制度，建立完善职业评价制度和信用管理体系，加强职业培训和行业自律。培育一批具有较强实力的综合型商务咨询企业，建设一批商务咨询服务集聚示范区。</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在中心城市特定的商务区域、大型专业市场及产业集群化发展水平较高的工业园区中，规划建设总部经济区，着重发挥集团管理、设计研发、信息服务、营销展示、品牌运作等总部职能。积极引导对中心城区的传统制造业实施“退二进三”改造，腾出空间用于发展具有区域特色的制造业总部经济，构建总部经济集聚区。建设以专业市场或特色园区为主要载体，以市场拓展和产业提升为主要目标，兼具研发设计、营销会展、产品交易、成果推广、峰会论坛等综合功能，以区域总部经济为特征的现代服务业集聚区。</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19" w:name="_Toc477539243"/>
      <w:r>
        <w:rPr>
          <w:rFonts w:hint="default" w:ascii="sans-serif" w:hAnsi="sans-serif" w:eastAsia="sans-serif" w:cs="sans-serif"/>
          <w:b w:val="0"/>
          <w:i w:val="0"/>
          <w:caps w:val="0"/>
          <w:color w:val="0782C1"/>
          <w:spacing w:val="0"/>
          <w:bdr w:val="dotted" w:color="0000FF" w:sz="6" w:space="0"/>
        </w:rPr>
        <w:t>第三节</w:t>
      </w:r>
      <w:bookmarkEnd w:id="19"/>
      <w:r>
        <w:rPr>
          <w:rFonts w:hint="default" w:ascii="sans-serif" w:hAnsi="sans-serif" w:eastAsia="sans-serif" w:cs="sans-serif"/>
          <w:b w:val="0"/>
          <w:i w:val="0"/>
          <w:caps w:val="0"/>
          <w:color w:val="333333"/>
          <w:spacing w:val="0"/>
        </w:rPr>
        <w:t> 稳步发展领域</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0" w:name="_Toc477539244"/>
      <w:r>
        <w:rPr>
          <w:rFonts w:hint="default" w:ascii="sans-serif" w:hAnsi="sans-serif" w:eastAsia="sans-serif" w:cs="sans-serif"/>
          <w:b w:val="0"/>
          <w:i w:val="0"/>
          <w:caps w:val="0"/>
          <w:color w:val="0782C1"/>
          <w:spacing w:val="0"/>
          <w:bdr w:val="dotted" w:color="0000FF" w:sz="6" w:space="0"/>
        </w:rPr>
        <w:t>一、现代金融</w:t>
      </w:r>
      <w:bookmarkEnd w:id="20"/>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着力提高现代金融产业规模和服务水平，稳步推进地方金融改革发展，全面提升我省金融综合实力和服务实体经济的能力。围绕建设西部金融中心总体目标，加快建设金融机构中心、交易中心和后台服务中心，强化信用融资、债券、证券、保险、信托、理财、担保等服务资产配置和融资服务功能，加快发展多层次资本市场，培育发展第三方支付、互联网金融等新兴金融业态。推动信托融资、金融租赁、保险直投、资产证券化等多种直接融资业务发展，拓宽企业融资渠道，扩大我省直接融资规模。紧密联系产业需求和消费升级，积极开展租赁业务创新和制度创新，重点推广大型制造设备、施工设施、运输工具、生产线等融资租赁服务，引导企业利用融资租赁进行设备更新和技术改造，提升融资租赁对电动汽车等新产品、新技术、新消费的推动作用。引导租赁服务企业与银行、保险、信托等金融机构合作，多渠道拓展融资空间。</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快建设天府新区“一区三中心”，提高西部金融中心硬件承载能力。开展成都国家级移动电子商务金融科技服务创新试点。大力推广首台（套）产品应用保险。支持有条件的国有企业组建地方金融控股公司和互联网清算公司，打造国家级互联网支付清结算平台，搭建全省统一的社会信用信息平台及“金融电商”开放式融资信息网络平台。</w:t>
      </w:r>
    </w:p>
    <w:tbl>
      <w:tblPr>
        <w:tblW w:w="8038" w:type="dxa"/>
        <w:jc w:val="center"/>
        <w:tblCellSpacing w:w="22" w:type="dxa"/>
        <w:tblInd w:w="1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jc w:val="center"/>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专栏4  推动四川新型金融业态加快发展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blCellSpacing w:w="22" w:type="dxa"/>
          <w:jc w:val="center"/>
        </w:trPr>
        <w:tc>
          <w:tcPr>
            <w:tcW w:w="794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1.推动获批第三方支付机构发展成为全国性新型支付平台，促进第三方支付产业区域集聚。</w:t>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2.依托我省外向型产业快速发展优势，发挥综合保税区功能，筛选有物流基础并有意向设立结算中心的跨国企业进行试点，加快发展加工贸易离岸金融业务。</w:t>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1" w:name="_Toc477539245"/>
      <w:r>
        <w:rPr>
          <w:rFonts w:hint="default" w:ascii="sans-serif" w:hAnsi="sans-serif" w:eastAsia="sans-serif" w:cs="sans-serif"/>
          <w:b w:val="0"/>
          <w:i w:val="0"/>
          <w:caps w:val="0"/>
          <w:color w:val="0782C1"/>
          <w:spacing w:val="0"/>
          <w:bdr w:val="dotted" w:color="0000FF" w:sz="6" w:space="0"/>
        </w:rPr>
        <w:t>二、人力资源服务</w:t>
      </w:r>
      <w:bookmarkEnd w:id="21"/>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坚持产业引导、政策扶持、环境营造的发展导向，推进人力资源服务专业化、创新化、差异化发展，加快建立与我省产业转型升级相适应的人力资源服务体系，提升劳动者素质和人力资源配置效率。培育多元化人力资源服务市场主体，支持个人和社会组织创办人力资源服务机构，鼓励有条件的人力资源服务机构开展跨省（国）经营服务，积极引进一批国内外高水平的服务机构。发挥高等院校、科研院所、职业院校及各类社会培训机构的资源优势，围绕软件、汽车制造、通用航空、智能家电等重点领域，建设一批专业化培训机构及实训基地，大力培育产业转型升级急需的创新型、复合型、应用型和技能型人才。推进人力资源服务集聚发展，重点建设成都人力资源服务集聚区，尽快形成可推广可复制的建设模式。到2020年，重点培育形成20家左右在全省具有示范引领作用的行业领军企业，实现公共服务充分保障，市场经营性服务逐步壮大，高端服务业务快速发展，服务社会就业创业与人力资源开发配置能力明显提升。</w:t>
      </w:r>
    </w:p>
    <w:p>
      <w:pPr>
        <w:pStyle w:val="4"/>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2" w:name="_Toc477539246"/>
      <w:r>
        <w:rPr>
          <w:rFonts w:hint="default" w:ascii="sans-serif" w:hAnsi="sans-serif" w:eastAsia="sans-serif" w:cs="sans-serif"/>
          <w:b w:val="0"/>
          <w:i w:val="0"/>
          <w:caps w:val="0"/>
          <w:color w:val="0782C1"/>
          <w:spacing w:val="0"/>
          <w:bdr w:val="dotted" w:color="0000FF" w:sz="6" w:space="0"/>
        </w:rPr>
        <w:t>三、售后服务和机械设备修理</w:t>
      </w:r>
      <w:bookmarkEnd w:id="22"/>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发展设备监理、维护、修理和运行等全生命周期服务，发展产品设备的安装调试、以旧换新、远程检测诊断、运营维护、技术支持等售后服务，增强服务功能，健全服务体系，提升服务质量。完善售后服务全链条，重点加强产品配送、安装调试、以旧换新、专业维护维修等售后服务，积极运用物联网、大数据等信息技术发展远程检测诊断、预防运营维护、及时技术支持、产品跟踪服务等售后服务新业态。发展专业化第三方售后服务，支持具备条件的工业企业内设机构向专业维修维护公司转变，建设综合性的产品备件、配件配送中心，鼓励中小型企业开展售后服务外包。推进售后服务标准化，推进售后服务国家标准在汽车、家用电器、通讯等行业实施应用。实施售后服务示范工程，选取新能源汽车、手机、电脑、电子商务、家用电器、家居建材、工程机械等重点行业和热门产品，培育一批售后服务标杆企业，支持推广售后服务新模式。</w:t>
      </w: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3" w:name="_Toc477539247"/>
      <w:r>
        <w:rPr>
          <w:rFonts w:hint="default" w:ascii="sans-serif" w:hAnsi="sans-serif" w:eastAsia="sans-serif" w:cs="sans-serif"/>
          <w:b w:val="0"/>
          <w:i w:val="0"/>
          <w:caps w:val="0"/>
          <w:color w:val="0782C1"/>
          <w:spacing w:val="0"/>
          <w:bdr w:val="dotted" w:color="0000FF" w:sz="6" w:space="0"/>
        </w:rPr>
        <w:t>第四章</w:t>
      </w:r>
      <w:bookmarkEnd w:id="23"/>
      <w:r>
        <w:rPr>
          <w:rFonts w:hint="default" w:ascii="sans-serif" w:hAnsi="sans-serif" w:eastAsia="sans-serif" w:cs="sans-serif"/>
          <w:b w:val="0"/>
          <w:i w:val="0"/>
          <w:caps w:val="0"/>
          <w:color w:val="333333"/>
          <w:spacing w:val="0"/>
        </w:rPr>
        <w:t> 重点工作任务</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4" w:name="_Toc477539248"/>
      <w:r>
        <w:rPr>
          <w:rFonts w:hint="default" w:ascii="sans-serif" w:hAnsi="sans-serif" w:eastAsia="sans-serif" w:cs="sans-serif"/>
          <w:b w:val="0"/>
          <w:i w:val="0"/>
          <w:caps w:val="0"/>
          <w:color w:val="0782C1"/>
          <w:spacing w:val="0"/>
          <w:bdr w:val="dotted" w:color="0000FF" w:sz="6" w:space="0"/>
        </w:rPr>
        <w:t>第一节</w:t>
      </w:r>
      <w:bookmarkEnd w:id="24"/>
      <w:r>
        <w:rPr>
          <w:rFonts w:hint="default" w:ascii="sans-serif" w:hAnsi="sans-serif" w:eastAsia="sans-serif" w:cs="sans-serif"/>
          <w:b w:val="0"/>
          <w:i w:val="0"/>
          <w:caps w:val="0"/>
          <w:color w:val="333333"/>
          <w:spacing w:val="0"/>
        </w:rPr>
        <w:t> 发展服务型制造</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动“制造+服务”发展，加快推进制造业服务化，推进制造与服务的协同发展，推动商业模式创新和业态创新，鼓励企业向价值链高端发展，促进制造业流程再造，推动企业由生产型制造向服务型制造转型。开展试点示范，引导和支持有条件的制造企业延伸服务链条，从主要提供产品制造向提供产品和服务转变，由提供设备向提供系统集成总承包服务转变，由提供产品向提供整体解决方案转变。鼓励制造企业增加服务环节投入，发展研发设计、设备租赁、个性化定制、检验检测、商务服务、全生命周期管理、网络精准营销和在线支持服务等。鼓励先进制造企业剥离内部非核心生产性服务，改变大而全、小而全的组织结构体系，通过业务流程再造，面向社会提供专业化、市场化服务。</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开展服务型制造试点示范工作。以制造为基础、服务为导向，引导制造业企业创新商业模式，延伸服务链条，提升研发设计、市场拓展、品牌运作等服务的核心价值，实现以产品制造为核心向产品加服务、提供整体解决方案转变。加快发展总集成总承包、个性化定制、在线支持服务、全生命周期管理、仓储物流等服务型制造重点领域，培育一批服务型制造示范企业，实施一批服务型制造示范项目。开展推广服务型制造典型示范推广活动，重点在智能制造、节能环保等领域，推广跨终端的智慧操作系统，提供产品无故障运转监测、智能化维保服务等经验。</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鼓励制造业服务化模式创新发展。支持制造业企业、互联网企业、信息技术服务企业跨界联合，实现制造资源、制造能力和物流配送开放共享，提供面向细分行业的研发设计、优化控制、设备管理、质量监控等云制造服务，推动创新资源、生产能力和市场需求的智能匹配和高效协同。鼓励企业利用软件和信息通信技术，创新服务模式，实现产业链前端管理信息集成和协同运营、产品终端线上线下多元服务，提升服务效率，提高产品附加值。鼓励核心技术优、综合实力强的大型制造业企业通过建立企业财务公司，进入设备租赁和融资租赁业，发展特色业务；与各类融资租赁公司加强合作，实现资源共享和优势互补，通过开展设备融资租赁服务，扩大销售，提高市场占有率。</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推动制造业企业实施主辅分离。引导企业专注核心产品研发、制造，推动内部生产性服务业务的分离及市场化并购重组，进一步促进社会专业化分工，提高社会资源利用效率，促进产业链多主体协同发展。</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5" w:name="_Toc477539249"/>
      <w:r>
        <w:rPr>
          <w:rFonts w:hint="default" w:ascii="sans-serif" w:hAnsi="sans-serif" w:eastAsia="sans-serif" w:cs="sans-serif"/>
          <w:b w:val="0"/>
          <w:i w:val="0"/>
          <w:caps w:val="0"/>
          <w:color w:val="0782C1"/>
          <w:spacing w:val="0"/>
          <w:bdr w:val="dotted" w:color="0000FF" w:sz="6" w:space="0"/>
        </w:rPr>
        <w:t>第二节</w:t>
      </w:r>
      <w:bookmarkEnd w:id="25"/>
      <w:r>
        <w:rPr>
          <w:rFonts w:hint="default" w:ascii="sans-serif" w:hAnsi="sans-serif" w:eastAsia="sans-serif" w:cs="sans-serif"/>
          <w:b w:val="0"/>
          <w:i w:val="0"/>
          <w:caps w:val="0"/>
          <w:color w:val="333333"/>
          <w:spacing w:val="0"/>
        </w:rPr>
        <w:t> 推进生产性服务外包</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鼓励企业分离和外包非核心业务，培育专业化生产性服务市场。通过服务采购费用税前抵扣等方式，鼓励国有企业、混合所有制企业集团和大中型民营企业剥离非核心服务业务，鼓励企业推动市场调研和营销策划、企业战略规划、信息技术咨询、运营维护、数据处理、物流、研发设计、检验检测、人员培训等非核心业务外包，支持服务企业承接非核心剥离服务外包。支持制造企业提升专业化服务水平，积极承接离岸和在岸服务外包业务，深度嵌入产业链运营管理。引导中小企业释放服务外包需求，推动商业模式和管理模式创新。</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快发展高技术、高附加值服务外包业务，推动我省服务外包产业创新发展、加快发展、水平提升。做大做强软件及信息技术、动漫游戏、文化创意、金融、物流、工程设计、生物医药、人力资源等服务外包业务。巩固日韩、欧美和亚太新兴市场服务外包业务，深化与非洲、南美洲合作，加强与“一带一路”沿线国家和地区经贸合作。加快建设成都国家服务外包示范城市，推进服务外包业务向成都二圈层和绵阳、内江、遂宁等有条件地区扩散转移。培育一批创新能力强、集成服务水平高、具有国际竞争力的服务外包龙头企业，引导制造企业延伸产品服务链，集成提供研发设计、零部件定制、整体解决方案、设备成套、工程总包等服务。</w:t>
      </w:r>
    </w:p>
    <w:tbl>
      <w:tblPr>
        <w:tblW w:w="8113" w:type="dxa"/>
        <w:jc w:val="center"/>
        <w:tblCellSpacing w:w="22" w:type="dxa"/>
        <w:tblInd w:w="15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30" w:hRule="atLeast"/>
          <w:tblCellSpacing w:w="22" w:type="dxa"/>
          <w:jc w:val="center"/>
        </w:trPr>
        <w:tc>
          <w:tcPr>
            <w:tcW w:w="802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专栏5  服务外包竞争力提升“515工程”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46" w:hRule="atLeast"/>
          <w:tblCellSpacing w:w="22" w:type="dxa"/>
          <w:jc w:val="center"/>
        </w:trPr>
        <w:tc>
          <w:tcPr>
            <w:tcW w:w="802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实施服务外包竞争力提升“515工程”，培育50家省级服务外包重点企业，扶持10家省级服务外包重点人才培养机构，打造5个省级服务外包基地。</w:t>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6" w:name="_Toc477539250"/>
      <w:r>
        <w:rPr>
          <w:rFonts w:hint="default" w:ascii="sans-serif" w:hAnsi="sans-serif" w:eastAsia="sans-serif" w:cs="sans-serif"/>
          <w:b w:val="0"/>
          <w:i w:val="0"/>
          <w:caps w:val="0"/>
          <w:color w:val="0782C1"/>
          <w:spacing w:val="0"/>
          <w:bdr w:val="dotted" w:color="0000FF" w:sz="6" w:space="0"/>
        </w:rPr>
        <w:t>第三节</w:t>
      </w:r>
      <w:bookmarkEnd w:id="26"/>
      <w:r>
        <w:rPr>
          <w:rFonts w:hint="default" w:ascii="sans-serif" w:hAnsi="sans-serif" w:eastAsia="sans-serif" w:cs="sans-serif"/>
          <w:b w:val="0"/>
          <w:i w:val="0"/>
          <w:caps w:val="0"/>
          <w:color w:val="333333"/>
          <w:spacing w:val="0"/>
        </w:rPr>
        <w:t> 促进生产性服务业态融合</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推进生产性服务业内部各类业态、各种服务功能的融合发展。促进信息技术服务渗透其它生产性服务业，实现信息服务与金融服务、科技服务、商务服务和流通服务等领域的融合发展，提高各生产性服务行业的质量和效益。鼓励传统物流企业在信息技术服务支持下拓展和延伸服务，鼓励批发代理和经纪商在电子商务服务支持下开展网上销售、咨询、采购等商务活动。鼓励技术研发、工业设计、商务咨询、生产性租赁等领域广泛应用电子商务服务，降低交易成本，提高自身服务效率。鼓励融资服务向其它生产性服务领域渗透，促进形成科技金融、会展金融等新业态，创新生产性服务商业模式。推进研发设计、节能环保和检验检测等科技服务与关联服务产业融合发展，为客户提供系统解决方案。</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7" w:name="_Toc477539251"/>
      <w:r>
        <w:rPr>
          <w:rFonts w:hint="default" w:ascii="sans-serif" w:hAnsi="sans-serif" w:eastAsia="sans-serif" w:cs="sans-serif"/>
          <w:b w:val="0"/>
          <w:i w:val="0"/>
          <w:caps w:val="0"/>
          <w:color w:val="0782C1"/>
          <w:spacing w:val="0"/>
          <w:bdr w:val="dotted" w:color="0000FF" w:sz="6" w:space="0"/>
        </w:rPr>
        <w:t>第四节</w:t>
      </w:r>
      <w:bookmarkEnd w:id="27"/>
      <w:r>
        <w:rPr>
          <w:rFonts w:hint="default" w:ascii="sans-serif" w:hAnsi="sans-serif" w:eastAsia="sans-serif" w:cs="sans-serif"/>
          <w:b w:val="0"/>
          <w:i w:val="0"/>
          <w:caps w:val="0"/>
          <w:color w:val="333333"/>
          <w:spacing w:val="0"/>
        </w:rPr>
        <w:t> 建设公共服务平台</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适应工业集聚发展的要求，建设一批集群效应突出、辐射带动作用大的专业服务平台和相关公共服务平台。以产业园区、科研院校、服务业集聚区等为载体，重点建设检验检测、信息服务、创业孵化、技术交易、金融服务等公共服务平台。科学规划、合理布局建设一批面向中小企业的信息、市场、交易、检测等具有专业功能的公共服务平台。实施产业公共服务平台建设示范工程，在全省范围内推广成都市文化创意平台、科技金融服务平台、技术市场化服务平台等经验模式。实施产业公共服务平台建设示范工程，围绕天府新区现代制造与高端服务业、成都电子信息与汽车制造、攀西钒钛稀土、德阳重装、绵阳智能家电、川南食品饮料等重大产业基地建设10个以上区域性公共服务平台。积极引进相关服务企业及机构入驻，充实公共服务平台，强化公共服务功能。</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支持 “四川军民融合在线”等军民融合发展服务平台建设，积极开展军民两用技术对接活动，大力推进“专精特新”参军的民口配套企业开展武器装备科研生产保密资质、质量体系和许可等审查及认证工作。围绕军民两用新材料、智能装备、电子信息、航空燃机、通用航空、北斗导航等领域，促进军民技术双向转移，推动我省军民融合产业发展。</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8" w:name="_Toc477539252"/>
      <w:r>
        <w:rPr>
          <w:rFonts w:hint="default" w:ascii="sans-serif" w:hAnsi="sans-serif" w:eastAsia="sans-serif" w:cs="sans-serif"/>
          <w:b w:val="0"/>
          <w:i w:val="0"/>
          <w:caps w:val="0"/>
          <w:color w:val="0782C1"/>
          <w:spacing w:val="0"/>
          <w:bdr w:val="dotted" w:color="0000FF" w:sz="6" w:space="0"/>
        </w:rPr>
        <w:t>第五节</w:t>
      </w:r>
      <w:bookmarkEnd w:id="28"/>
      <w:r>
        <w:rPr>
          <w:rFonts w:hint="default" w:ascii="sans-serif" w:hAnsi="sans-serif" w:eastAsia="sans-serif" w:cs="sans-serif"/>
          <w:b w:val="0"/>
          <w:i w:val="0"/>
          <w:caps w:val="0"/>
          <w:color w:val="333333"/>
          <w:spacing w:val="0"/>
        </w:rPr>
        <w:t> 培育生产性服务业集聚区</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以中心城市、重点产业园区和特色产业集中区为依托，围绕主导工业发展和主导生产性服务功能拓展，立足多样化、多层次的生产性服务需求，引导服务企业按照结构优化、功能强化的原则形成集聚发展，增强生产性服务业集群效应和品牌效应，引领和带动工业及相关服务业提质增效和规模扩张。</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依托成都首位城市，打造全省生产性服务业中心，促进次级城市生产性服务业集群发展，打造区域性、专业性的生产性服务业功能区。完善功能区认定管理办法，明确全省生产性服务业功能区建设规划和路径，重点培育总部基地、技术研发、工业设计、信息安全、现代物流、软件及信息服务、科技服务等集聚区，尽快形成服务业新的增长极。以“围绕产业链，打造创新链”为目标，打造“创客四川·创享智造”品牌，积极培育省级“创客示范基地”。继续推进全省已认定的33个省级生产性服务业功能区建设，新增培育3-10个省级特色生产性服务业聚集区和创客示范基地。</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29" w:name="_Toc477539253"/>
      <w:r>
        <w:rPr>
          <w:rFonts w:hint="default" w:ascii="sans-serif" w:hAnsi="sans-serif" w:eastAsia="sans-serif" w:cs="sans-serif"/>
          <w:b w:val="0"/>
          <w:i w:val="0"/>
          <w:caps w:val="0"/>
          <w:color w:val="0782C1"/>
          <w:spacing w:val="0"/>
          <w:bdr w:val="dotted" w:color="0000FF" w:sz="6" w:space="0"/>
        </w:rPr>
        <w:t>第六节</w:t>
      </w:r>
      <w:bookmarkEnd w:id="29"/>
      <w:r>
        <w:rPr>
          <w:rFonts w:hint="default" w:ascii="sans-serif" w:hAnsi="sans-serif" w:eastAsia="sans-serif" w:cs="sans-serif"/>
          <w:b w:val="0"/>
          <w:i w:val="0"/>
          <w:caps w:val="0"/>
          <w:color w:val="333333"/>
          <w:spacing w:val="0"/>
        </w:rPr>
        <w:t> 加强品牌建设</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强化生产性服务业品牌引进和培育，鼓励知识创新、技术创新和商业模式创新，打造一批在省内外、国内外具有重大影响力的生产性服务品牌企业和品牌集聚区，增强品牌号召力，提高四川生产性服务业的区域影响力。</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增强品牌创意设计、广告宣传、市场营销、体系认证、品牌评价等品牌建设配套服务能力，培育本土生产性服务品牌，在产业基础较好的重点领域培育和打造一批“专、精、特、新”型品牌服务企业，鼓励通过并购、重组、上市等方式进行资本运作，组建服务产业联盟等方式，采取加盟、连锁等方式，实现强强联合与规模扩张，并支持本土生产性服务企业“走出去”。引进国内外知名生产性服务企业，加快提升生产性服务业发展水平。</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0" w:name="_Toc477539254"/>
      <w:r>
        <w:rPr>
          <w:rFonts w:hint="default" w:ascii="sans-serif" w:hAnsi="sans-serif" w:eastAsia="sans-serif" w:cs="sans-serif"/>
          <w:b w:val="0"/>
          <w:i w:val="0"/>
          <w:caps w:val="0"/>
          <w:color w:val="0782C1"/>
          <w:spacing w:val="0"/>
          <w:bdr w:val="dotted" w:color="0000FF" w:sz="6" w:space="0"/>
        </w:rPr>
        <w:t>第五章</w:t>
      </w:r>
      <w:bookmarkEnd w:id="30"/>
      <w:r>
        <w:rPr>
          <w:rFonts w:hint="default" w:ascii="sans-serif" w:hAnsi="sans-serif" w:eastAsia="sans-serif" w:cs="sans-serif"/>
          <w:b w:val="0"/>
          <w:i w:val="0"/>
          <w:caps w:val="0"/>
          <w:color w:val="333333"/>
          <w:spacing w:val="0"/>
        </w:rPr>
        <w:t> 空间布局和功能定位</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围绕我省产业布局，综合考虑资源优势、区位条件和产业基础，立足不同区域发展定位，加快推进生产性服务业优化布局，成链发展、网络化发展，为我省五大高端成长型产业、七大优势特色产业提供服务，形成不同地区生产性服务业的功能定位明确，相互融合配套、错位分工、优势互补的“一心四带”的生产性服务业空间布局。“一心”即是成都市，充分发挥首位城市对产业的承载能力与对周边地区的辐射能力，将其打造成全省生产性服务业体系完整、功能强大的综合功能区，形成我省生产性服务业空间布局的核心；“四带”即是围绕成都经济区这一核心，呈放射状态、覆盖全省的成德绵乐广发展带、川东北发展带、川东南沿江发展带以及甘阿雅攀西发展带。</w:t>
      </w:r>
    </w:p>
    <w:tbl>
      <w:tblPr>
        <w:tblW w:w="7903" w:type="dxa"/>
        <w:jc w:val="center"/>
        <w:tblCellSpacing w:w="22" w:type="dxa"/>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5" w:hRule="atLeast"/>
          <w:tblCellSpacing w:w="22" w:type="dxa"/>
          <w:jc w:val="center"/>
        </w:trPr>
        <w:tc>
          <w:tcPr>
            <w:tcW w:w="781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四川省生产性服务业“一心四带”空间布局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86" w:hRule="atLeast"/>
          <w:tblCellSpacing w:w="22" w:type="dxa"/>
          <w:jc w:val="center"/>
        </w:trPr>
        <w:tc>
          <w:tcPr>
            <w:tcW w:w="781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"http://www.cdsdzhyxh.org/upload/ckeimage/1710091636472434.jpg"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333875" cy="2771775"/>
                  <wp:effectExtent l="0" t="0" r="9525" b="9525"/>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4"/>
                          <a:stretch>
                            <a:fillRect/>
                          </a:stretch>
                        </pic:blipFill>
                        <pic:spPr>
                          <a:xfrm>
                            <a:off x="0" y="0"/>
                            <a:ext cx="4333875" cy="277177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1" w:name="_Toc477539255"/>
      <w:r>
        <w:rPr>
          <w:rFonts w:hint="default" w:ascii="sans-serif" w:hAnsi="sans-serif" w:eastAsia="sans-serif" w:cs="sans-serif"/>
          <w:b w:val="0"/>
          <w:i w:val="0"/>
          <w:caps w:val="0"/>
          <w:color w:val="0782C1"/>
          <w:spacing w:val="0"/>
          <w:bdr w:val="dotted" w:color="0000FF" w:sz="6" w:space="0"/>
        </w:rPr>
        <w:t>第一节</w:t>
      </w:r>
      <w:bookmarkEnd w:id="31"/>
      <w:r>
        <w:rPr>
          <w:rFonts w:hint="default" w:ascii="sans-serif" w:hAnsi="sans-serif" w:eastAsia="sans-serif" w:cs="sans-serif"/>
          <w:b w:val="0"/>
          <w:i w:val="0"/>
          <w:caps w:val="0"/>
          <w:color w:val="333333"/>
          <w:spacing w:val="0"/>
        </w:rPr>
        <w:t> 成都核心区</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突出首位城市功能，健全生产性服务业体系，优先发展先导型生产性服务业，推动重点行业提升到国内领先水平，将成都市打造为全省生产性服务业的核心。</w:t>
      </w:r>
      <w:r>
        <w:rPr>
          <w:rFonts w:hint="default" w:ascii="sans-serif" w:hAnsi="sans-serif" w:eastAsia="sans-serif" w:cs="sans-serif"/>
          <w:b w:val="0"/>
          <w:i w:val="0"/>
          <w:caps w:val="0"/>
          <w:color w:val="333333"/>
          <w:spacing w:val="0"/>
          <w:sz w:val="19"/>
          <w:szCs w:val="19"/>
        </w:rPr>
        <w:t>发挥成都主城区和天府新区基础设施比较完善、城镇发展水平较高和经济技术实力较强的比较优势，围绕以重型装备、工程机械等为代表的装备制造业和以电子信息、航空航天等为代表的高技术产业，全面发展信息服务（含电子商务）、研发设计、物流运输、金融服务、商务服务、节能环保、人力资源服务、生产性租赁、批发经纪代理、生产性支持服务等生产性服务业；推动一批总集成总承包服务企业快速成长，为工业企业提供服务外包，如支持新材料、电子信息制造业等基础性和带动性领域的总集成总承包，支持一体化、专业化的智能电网和物联网等项目的总集成总承包，支持大型风机，商用飞机等重大技术装备领域的总集成总承包；支持研发设计、信息服务、现代金融、商务服务、现代物流等重点领域迈向国内领先、世界知名的目标，作为四川生产性服务业的核心城市,发挥对全省乃至整个西部的辐射带动作用。</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W w:w="8158" w:type="dxa"/>
        <w:jc w:val="center"/>
        <w:tblCellSpacing w:w="22" w:type="dxa"/>
        <w:tblInd w:w="1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1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5" w:hRule="atLeast"/>
          <w:tblCellSpacing w:w="22" w:type="dxa"/>
          <w:jc w:val="center"/>
        </w:trPr>
        <w:tc>
          <w:tcPr>
            <w:tcW w:w="806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成都核心辐射布局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46" w:hRule="atLeast"/>
          <w:tblCellSpacing w:w="22" w:type="dxa"/>
          <w:jc w:val="center"/>
        </w:trPr>
        <w:tc>
          <w:tcPr>
            <w:tcW w:w="8068"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"http://www.cdsdzhyxh.org/upload/ckeimage/1710091637211449.jpg"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981575" cy="3228975"/>
                  <wp:effectExtent l="0" t="0" r="9525"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4981575" cy="322897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2" w:name="_Toc477539256"/>
      <w:r>
        <w:rPr>
          <w:rFonts w:hint="default" w:ascii="sans-serif" w:hAnsi="sans-serif" w:eastAsia="sans-serif" w:cs="sans-serif"/>
          <w:b w:val="0"/>
          <w:i w:val="0"/>
          <w:caps w:val="0"/>
          <w:color w:val="0782C1"/>
          <w:spacing w:val="0"/>
          <w:bdr w:val="dotted" w:color="0000FF" w:sz="6" w:space="0"/>
        </w:rPr>
        <w:t>第二节</w:t>
      </w:r>
      <w:bookmarkEnd w:id="32"/>
      <w:r>
        <w:rPr>
          <w:rFonts w:hint="default" w:ascii="sans-serif" w:hAnsi="sans-serif" w:eastAsia="sans-serif" w:cs="sans-serif"/>
          <w:b w:val="0"/>
          <w:i w:val="0"/>
          <w:caps w:val="0"/>
          <w:color w:val="333333"/>
          <w:spacing w:val="0"/>
        </w:rPr>
        <w:t> 成德绵乐广发展带</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发展以工业物流、金融、研发设计和信息服务为主的生产性服务业，推进相关行业总集成总承包服务的快速成长，配套工业产业带发展。</w:t>
      </w:r>
      <w:r>
        <w:rPr>
          <w:rFonts w:hint="default" w:ascii="sans-serif" w:hAnsi="sans-serif" w:eastAsia="sans-serif" w:cs="sans-serif"/>
          <w:b w:val="0"/>
          <w:i w:val="0"/>
          <w:caps w:val="0"/>
          <w:color w:val="333333"/>
          <w:spacing w:val="0"/>
          <w:sz w:val="19"/>
          <w:szCs w:val="19"/>
        </w:rPr>
        <w:t>立足成绵乐广遂电子信息产业带、成德资自宜泸装备制造产业带、成德绵南资汽车产业带、成乐绵新材料产业带，依托发展带城市群人口密集、交通便利、资源丰富、经济发展速度较快等特点，通过整合现有资源、加强政府引导，重点布局和发展：既服务远距储运又服务大件运输的现代物流业；既服务小微企业又服务大型装备制造企业的金融业；既服务传统产业提升又服务新兴产业发展的工业研发设计业；依托中国科技城的科技服务业和信息服务业；支持大型装备制造领域的总集成总承包，支持成套装备研制、废水处理技术等科技领域的总集成总承包，支持电子材料等电子信息制造领域项目的总集成总承包。将上述生产性服务业培育成为该区域重要的支柱产业，带动一大批生产性服务业发展，带动工业实现转型升级。</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W w:w="8083" w:type="dxa"/>
        <w:jc w:val="center"/>
        <w:tblCellSpacing w:w="22" w:type="dxa"/>
        <w:tblInd w:w="17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5" w:hRule="atLeast"/>
          <w:tblCellSpacing w:w="22" w:type="dxa"/>
          <w:jc w:val="center"/>
        </w:trPr>
        <w:tc>
          <w:tcPr>
            <w:tcW w:w="799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成德绵乐广发展带现代物流布局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70" w:hRule="atLeast"/>
          <w:tblCellSpacing w:w="22" w:type="dxa"/>
          <w:jc w:val="center"/>
        </w:trPr>
        <w:tc>
          <w:tcPr>
            <w:tcW w:w="799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"http://www.cdsdzhyxh.org/upload/ckeimage/1710091637521886.jpg"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333875" cy="3629025"/>
                  <wp:effectExtent l="0" t="0" r="9525" b="9525"/>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6"/>
                          <a:stretch>
                            <a:fillRect/>
                          </a:stretch>
                        </pic:blipFill>
                        <pic:spPr>
                          <a:xfrm>
                            <a:off x="0" y="0"/>
                            <a:ext cx="4333875" cy="362902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W w:w="7830" w:type="dxa"/>
        <w:jc w:val="center"/>
        <w:tblCellSpacing w:w="22" w:type="dxa"/>
        <w:tblInd w:w="29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tblCellSpacing w:w="22" w:type="dxa"/>
          <w:jc w:val="center"/>
        </w:trPr>
        <w:tc>
          <w:tcPr>
            <w:tcW w:w="7740"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成德绵乐广发展带科技服务业布局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11" w:hRule="atLeast"/>
          <w:tblCellSpacing w:w="22" w:type="dxa"/>
          <w:jc w:val="center"/>
        </w:trPr>
        <w:tc>
          <w:tcPr>
            <w:tcW w:w="7740"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"http://www.cdsdzhyxh.org/upload/ckeimage/1710091638201499.jpg"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895850" cy="2476500"/>
                  <wp:effectExtent l="0" t="0" r="0"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7"/>
                          <a:stretch>
                            <a:fillRect/>
                          </a:stretch>
                        </pic:blipFill>
                        <pic:spPr>
                          <a:xfrm>
                            <a:off x="0" y="0"/>
                            <a:ext cx="4895850" cy="24765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3" w:name="_Toc477539257"/>
      <w:r>
        <w:rPr>
          <w:rFonts w:hint="default" w:ascii="sans-serif" w:hAnsi="sans-serif" w:eastAsia="sans-serif" w:cs="sans-serif"/>
          <w:b w:val="0"/>
          <w:i w:val="0"/>
          <w:caps w:val="0"/>
          <w:color w:val="0782C1"/>
          <w:spacing w:val="0"/>
          <w:bdr w:val="dotted" w:color="0000FF" w:sz="6" w:space="0"/>
        </w:rPr>
        <w:t>第三节</w:t>
      </w:r>
      <w:bookmarkEnd w:id="33"/>
      <w:r>
        <w:rPr>
          <w:rFonts w:hint="default" w:ascii="sans-serif" w:hAnsi="sans-serif" w:eastAsia="sans-serif" w:cs="sans-serif"/>
          <w:b w:val="0"/>
          <w:i w:val="0"/>
          <w:caps w:val="0"/>
          <w:color w:val="333333"/>
          <w:spacing w:val="0"/>
        </w:rPr>
        <w:t> 川东北发展带</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结合川东北经济区发展实际，一方面鼓励工业企业主辅分离，发展第三方服务，促进服务外包；另一方面，鼓励工业企业延伸价值链，增加服务供给，推进“制造+服务”式的服务型制造，提升客户价值。</w:t>
      </w:r>
      <w:r>
        <w:rPr>
          <w:rFonts w:hint="default" w:ascii="sans-serif" w:hAnsi="sans-serif" w:eastAsia="sans-serif" w:cs="sans-serif"/>
          <w:b w:val="0"/>
          <w:i w:val="0"/>
          <w:caps w:val="0"/>
          <w:color w:val="333333"/>
          <w:spacing w:val="0"/>
          <w:sz w:val="19"/>
          <w:szCs w:val="19"/>
        </w:rPr>
        <w:t>利用地处川陕鄂渝结合部的区位优势，依托川东北天然气化工产业带、新能源建材生产基地、成德绵南资汽车产业带和川渝合作示范区，发展以配套化工产业和汽车产业为主的工业物流、工业设计、科技服务业等生产性服务业。鼓励大企业将内部服务部门剥离，进行服务外包，吸引专业化服务企业投资，形成生产性服务业功能聚集区，带动整个成渝经济区中部地带的发展，联合双核城市共同打造中国经济第四增长极。</w:t>
      </w:r>
    </w:p>
    <w:tbl>
      <w:tblPr>
        <w:tblpPr w:vertAnchor="text" w:tblpXSpec="left"/>
        <w:tblW w:w="7843" w:type="dxa"/>
        <w:tblCellSpacing w:w="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45" w:hRule="atLeast"/>
          <w:tblCellSpacing w:w="22" w:type="dxa"/>
        </w:trPr>
        <w:tc>
          <w:tcPr>
            <w:tcW w:w="775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川东北发展带布局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26" w:hRule="atLeast"/>
          <w:tblCellSpacing w:w="22" w:type="dxa"/>
        </w:trPr>
        <w:tc>
          <w:tcPr>
            <w:tcW w:w="775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"http://www.cdsdzhyxh.org/upload/ckeimage/1710091638500691.jpg"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495800" cy="2867025"/>
                  <wp:effectExtent l="0" t="0" r="0" b="952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4495800" cy="286702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tc>
      </w:tr>
    </w:tbl>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4" w:name="_Toc477539258"/>
      <w:r>
        <w:rPr>
          <w:rFonts w:hint="default" w:ascii="sans-serif" w:hAnsi="sans-serif" w:eastAsia="sans-serif" w:cs="sans-serif"/>
          <w:b w:val="0"/>
          <w:i w:val="0"/>
          <w:caps w:val="0"/>
          <w:color w:val="0782C1"/>
          <w:spacing w:val="0"/>
          <w:bdr w:val="dotted" w:color="0000FF" w:sz="6" w:space="0"/>
        </w:rPr>
        <w:t>第四节</w:t>
      </w:r>
      <w:bookmarkEnd w:id="34"/>
      <w:r>
        <w:rPr>
          <w:rFonts w:hint="default" w:ascii="sans-serif" w:hAnsi="sans-serif" w:eastAsia="sans-serif" w:cs="sans-serif"/>
          <w:b w:val="0"/>
          <w:i w:val="0"/>
          <w:caps w:val="0"/>
          <w:color w:val="333333"/>
          <w:spacing w:val="0"/>
        </w:rPr>
        <w:t> 川南沿江发展带</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在区域中心城市围绕地区主导产业，发展研发设计、检验检测、节能环保、人力资源等服务业，协同川东北物流网络，共同打造成渝经济区物流通道。</w:t>
      </w:r>
      <w:r>
        <w:rPr>
          <w:rFonts w:hint="default" w:ascii="sans-serif" w:hAnsi="sans-serif" w:eastAsia="sans-serif" w:cs="sans-serif"/>
          <w:b w:val="0"/>
          <w:i w:val="0"/>
          <w:caps w:val="0"/>
          <w:color w:val="333333"/>
          <w:spacing w:val="0"/>
          <w:sz w:val="19"/>
          <w:szCs w:val="19"/>
        </w:rPr>
        <w:t>围绕川南经济区新兴产业发展，在新能源、新材料、现代装备制造、生物制药、新能源汽车和碳纤维飞机部件、页岩气等领域发展相应方向的工业设计、技术研发、检验检测、人力资源服务等生产性服务业；围绕传统产业改造提升，发展与机械、井矿盐、炭黑工业、化纤、冶金、建材、陶瓷、住宅产业化、化工、汽车零部件、食品饮料等领域相关的节能环保、研发设计、商务服务、信息服务等生产性服务业。依托长江上游黄金水道的综合交通物流条件，充分利用宜宾、泸州、自贡、内江、乐山等地交通枢纽的优势条件，积极建设配套港口运输的堆场、仓储和配送，构建港口物流信息公共服务平台，打造现代物流综合体系，与川东北物流发展带共同形成支撑成渝经济区、纵贯南北的物流大动脉。</w:t>
      </w:r>
    </w:p>
    <w:tbl>
      <w:tblPr>
        <w:tblW w:w="7993" w:type="dxa"/>
        <w:jc w:val="center"/>
        <w:tblCellSpacing w:w="22" w:type="dxa"/>
        <w:tblInd w:w="2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jc w:val="center"/>
        </w:trPr>
        <w:tc>
          <w:tcPr>
            <w:tcW w:w="790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成渝经济区中的川东南沿江发展带与川东北发展带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340" w:hRule="atLeast"/>
          <w:tblCellSpacing w:w="22" w:type="dxa"/>
          <w:jc w:val="center"/>
        </w:trPr>
        <w:tc>
          <w:tcPr>
            <w:tcW w:w="790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"C:\\Users\\ADMINI~1\\AppData\\Local\\Temp\\msohtmlclip1\\01\\clip_image008.png"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04800" cy="30480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"C:\\Users\\ADMINI~1\\AppData\\Local\\Temp\\msohtmlclip1\\01\\clip_image009.png"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04800" cy="30480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"C:\\Users\\ADMINI~1\\AppData\\Local\\Temp\\msohtmlclip1\\01\\clip_image010.png"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04800" cy="304800"/>
                  <wp:effectExtent l="0" t="0" r="0"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"http://www.cdsdzhyxh.org/upload/ckeimage/1710091642576154.jpg"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4419600" cy="3171825"/>
                  <wp:effectExtent l="0" t="0" r="0" b="9525"/>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0"/>
                          <a:stretch>
                            <a:fillRect/>
                          </a:stretch>
                        </pic:blipFill>
                        <pic:spPr>
                          <a:xfrm>
                            <a:off x="0" y="0"/>
                            <a:ext cx="4419600" cy="317182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p>
            <w:pPr>
              <w:pStyle w:val="5"/>
              <w:keepNext w:val="0"/>
              <w:keepLines w:val="0"/>
              <w:widowControl/>
              <w:suppressLineNumbers w:val="0"/>
            </w:pP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5" w:name="_Toc477539259"/>
      <w:r>
        <w:rPr>
          <w:rFonts w:hint="default" w:ascii="sans-serif" w:hAnsi="sans-serif" w:eastAsia="sans-serif" w:cs="sans-serif"/>
          <w:b w:val="0"/>
          <w:i w:val="0"/>
          <w:caps w:val="0"/>
          <w:color w:val="0782C1"/>
          <w:spacing w:val="0"/>
          <w:bdr w:val="dotted" w:color="0000FF" w:sz="6" w:space="0"/>
        </w:rPr>
        <w:t>第五节</w:t>
      </w:r>
      <w:bookmarkEnd w:id="35"/>
      <w:r>
        <w:rPr>
          <w:rFonts w:hint="default" w:ascii="sans-serif" w:hAnsi="sans-serif" w:eastAsia="sans-serif" w:cs="sans-serif"/>
          <w:b w:val="0"/>
          <w:i w:val="0"/>
          <w:caps w:val="0"/>
          <w:color w:val="333333"/>
          <w:spacing w:val="0"/>
        </w:rPr>
        <w:t> 甘阿雅攀西发展带</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在川西北生态经济区与攀西经济区，构建全省南北向生产性服务业发展带。</w:t>
      </w:r>
      <w:r>
        <w:rPr>
          <w:rFonts w:hint="default" w:ascii="sans-serif" w:hAnsi="sans-serif" w:eastAsia="sans-serif" w:cs="sans-serif"/>
          <w:b w:val="0"/>
          <w:i w:val="0"/>
          <w:caps w:val="0"/>
          <w:color w:val="333333"/>
          <w:spacing w:val="0"/>
          <w:sz w:val="19"/>
          <w:szCs w:val="19"/>
        </w:rPr>
        <w:t>以雅安为中心枢纽，立足攀西钒钛稀土产业带、凉山以及川西北甘孜阿坝地区特色农产品加工和资源性产业布局，依托城市和产业园区重点发展矿产资源、钢材和农产品（冷链）物流，辐射西部地区。围绕该区域特色农牧产品加工、钒钛稀土、能源、冶金和机械等产业发展，着力发展节能环保、研发设计、商务服务、信息服务、人力资源服务等生产性服务业，助推产业转型升级，提质增效。</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tbl>
      <w:tblPr>
        <w:tblW w:w="7993" w:type="dxa"/>
        <w:jc w:val="center"/>
        <w:tblCellSpacing w:w="22" w:type="dxa"/>
        <w:tblInd w:w="2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blCellSpacing w:w="22" w:type="dxa"/>
          <w:jc w:val="center"/>
        </w:trPr>
        <w:tc>
          <w:tcPr>
            <w:tcW w:w="790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t>甘阿雅攀西发展带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05" w:hRule="atLeast"/>
          <w:tblCellSpacing w:w="22" w:type="dxa"/>
          <w:jc w:val="center"/>
        </w:trPr>
        <w:tc>
          <w:tcPr>
            <w:tcW w:w="7903" w:type="dxa"/>
            <w:shd w:val="clear"/>
            <w:vAlign w:val="center"/>
          </w:tcPr>
          <w:p>
            <w:pPr>
              <w:pStyle w:val="5"/>
              <w:keepNext w:val="0"/>
              <w:keepLines w:val="0"/>
              <w:widowControl/>
              <w:suppressLineNumbers w:val="0"/>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"http://www.cdsdzhyxh.org/upload/ckeimage/1710091645209696.jpg"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800475" cy="3095625"/>
                  <wp:effectExtent l="0" t="0" r="9525" b="9525"/>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1"/>
                          <a:stretch>
                            <a:fillRect/>
                          </a:stretch>
                        </pic:blipFill>
                        <pic:spPr>
                          <a:xfrm>
                            <a:off x="0" y="0"/>
                            <a:ext cx="3800475" cy="3095625"/>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tc>
      </w:tr>
    </w:tbl>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36" w:name="_Toc477539260"/>
      <w:r>
        <w:rPr>
          <w:rFonts w:hint="default" w:ascii="sans-serif" w:hAnsi="sans-serif" w:eastAsia="sans-serif" w:cs="sans-serif"/>
          <w:b w:val="0"/>
          <w:i w:val="0"/>
          <w:caps w:val="0"/>
          <w:color w:val="0782C1"/>
          <w:spacing w:val="0"/>
          <w:bdr w:val="dotted" w:color="0000FF" w:sz="6" w:space="0"/>
        </w:rPr>
        <w:t>第六章</w:t>
      </w:r>
      <w:bookmarkEnd w:id="36"/>
      <w:r>
        <w:rPr>
          <w:rFonts w:hint="default" w:ascii="sans-serif" w:hAnsi="sans-serif" w:eastAsia="sans-serif" w:cs="sans-serif"/>
          <w:b w:val="0"/>
          <w:i w:val="0"/>
          <w:caps w:val="0"/>
          <w:color w:val="333333"/>
          <w:spacing w:val="0"/>
        </w:rPr>
        <w:t>  保障措施</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通过增强组织实施保障、优化政策扶持、大力鼓励创新、促进投融资便利化、强化要素保障、充分激励人才等措施，确保完成四川省“十三五”生产性服务业发展规划确定的各项目标任务，为我省工业保持中高速、迈向中高端提供强有力的支撑。</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bdr w:val="dotted" w:color="0000FF" w:sz="6" w:space="0"/>
        </w:rPr>
        <w:fldChar w:fldCharType="begin"/>
      </w:r>
      <w:r>
        <w:rPr>
          <w:rFonts w:hint="default" w:ascii="sans-serif" w:hAnsi="sans-serif" w:eastAsia="sans-serif" w:cs="sans-serif"/>
          <w:b w:val="0"/>
          <w:i w:val="0"/>
          <w:caps w:val="0"/>
          <w:color w:val="333333"/>
          <w:spacing w:val="0"/>
          <w:bdr w:val="dotted" w:color="0000FF" w:sz="6" w:space="0"/>
        </w:rPr>
        <w:instrText xml:space="preserve">INCLUDEPICTURE \d "http://www.cdsdzhyxh.org/data:image/gif;base64,R0lGODlhAQABAPABAP///wAAACH5BAEKAAAALAAAAAABAAEAAAICRAEAOw==" \* MERGEFORMATINET </w:instrText>
      </w:r>
      <w:r>
        <w:rPr>
          <w:rFonts w:hint="default" w:ascii="sans-serif" w:hAnsi="sans-serif" w:eastAsia="sans-serif" w:cs="sans-serif"/>
          <w:b w:val="0"/>
          <w:i w:val="0"/>
          <w:caps w:val="0"/>
          <w:color w:val="333333"/>
          <w:spacing w:val="0"/>
          <w:bdr w:val="dotted" w:color="0000FF" w:sz="6" w:space="0"/>
        </w:rPr>
        <w:fldChar w:fldCharType="separate"/>
      </w:r>
      <w:r>
        <w:rPr>
          <w:rFonts w:hint="default" w:ascii="sans-serif" w:hAnsi="sans-serif" w:eastAsia="sans-serif" w:cs="sans-serif"/>
          <w:b w:val="0"/>
          <w:i w:val="0"/>
          <w:caps w:val="0"/>
          <w:color w:val="333333"/>
          <w:spacing w:val="0"/>
          <w:bdr w:val="dotted" w:color="0000FF" w:sz="6" w:space="0"/>
        </w:rPr>
        <w:drawing>
          <wp:inline distT="0" distB="0" distL="114300" distR="114300">
            <wp:extent cx="304800" cy="304800"/>
            <wp:effectExtent l="0" t="0" r="0" b="0"/>
            <wp:docPr id="5" name="图片 1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锚点"/>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bdr w:val="dotted" w:color="0000FF" w:sz="6" w:space="0"/>
        </w:rPr>
        <w:fldChar w:fldCharType="end"/>
      </w:r>
      <w:bookmarkStart w:id="37" w:name="_Toc477539261"/>
      <w:r>
        <w:rPr>
          <w:rFonts w:hint="default" w:ascii="sans-serif" w:hAnsi="sans-serif" w:eastAsia="sans-serif" w:cs="sans-serif"/>
          <w:b w:val="0"/>
          <w:i w:val="0"/>
          <w:caps w:val="0"/>
          <w:color w:val="0782C1"/>
          <w:spacing w:val="0"/>
          <w:bdr w:val="dotted" w:color="0000FF" w:sz="6" w:space="0"/>
        </w:rPr>
        <w:t>第一节</w:t>
      </w:r>
      <w:bookmarkEnd w:id="37"/>
      <w:r>
        <w:rPr>
          <w:rFonts w:hint="default" w:ascii="sans-serif" w:hAnsi="sans-serif" w:eastAsia="sans-serif" w:cs="sans-serif"/>
          <w:b w:val="0"/>
          <w:i w:val="0"/>
          <w:caps w:val="0"/>
          <w:color w:val="333333"/>
          <w:spacing w:val="0"/>
        </w:rPr>
        <w:t> 科学组织实施</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加强与省级相关部门积极协作，协调研究生产性服务业发展中的有关问题和政策，形成工作合力，总结推广成功经验。</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各级人民政府和相关部门要切实加强对生产性服务业发展工作的总体安排，建立和完善相应的协调机构，形成省市联动的工作机制，确保生产性服务业相关政策措施顺利实施，从而促进生产性服务业以及工业的快速发展。</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bdr w:val="dotted" w:color="0000FF" w:sz="6" w:space="0"/>
        </w:rPr>
        <w:fldChar w:fldCharType="begin"/>
      </w:r>
      <w:r>
        <w:rPr>
          <w:rFonts w:hint="default" w:ascii="sans-serif" w:hAnsi="sans-serif" w:eastAsia="sans-serif" w:cs="sans-serif"/>
          <w:b w:val="0"/>
          <w:i w:val="0"/>
          <w:caps w:val="0"/>
          <w:color w:val="333333"/>
          <w:spacing w:val="0"/>
          <w:bdr w:val="dotted" w:color="0000FF" w:sz="6" w:space="0"/>
        </w:rPr>
        <w:instrText xml:space="preserve">INCLUDEPICTURE \d "http://www.cdsdzhyxh.org/data:image/gif;base64,R0lGODlhAQABAPABAP///wAAACH5BAEKAAAALAAAAAABAAEAAAICRAEAOw==" \* MERGEFORMATINET </w:instrText>
      </w:r>
      <w:r>
        <w:rPr>
          <w:rFonts w:hint="default" w:ascii="sans-serif" w:hAnsi="sans-serif" w:eastAsia="sans-serif" w:cs="sans-serif"/>
          <w:b w:val="0"/>
          <w:i w:val="0"/>
          <w:caps w:val="0"/>
          <w:color w:val="333333"/>
          <w:spacing w:val="0"/>
          <w:bdr w:val="dotted" w:color="0000FF" w:sz="6" w:space="0"/>
        </w:rPr>
        <w:fldChar w:fldCharType="separate"/>
      </w:r>
      <w:r>
        <w:rPr>
          <w:rFonts w:hint="default" w:ascii="sans-serif" w:hAnsi="sans-serif" w:eastAsia="sans-serif" w:cs="sans-serif"/>
          <w:b w:val="0"/>
          <w:i w:val="0"/>
          <w:caps w:val="0"/>
          <w:color w:val="333333"/>
          <w:spacing w:val="0"/>
          <w:bdr w:val="dotted" w:color="0000FF" w:sz="6" w:space="0"/>
        </w:rPr>
        <w:drawing>
          <wp:inline distT="0" distB="0" distL="114300" distR="114300">
            <wp:extent cx="304800" cy="304800"/>
            <wp:effectExtent l="0" t="0" r="0" b="0"/>
            <wp:docPr id="6" name="图片 1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锚点"/>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bdr w:val="dotted" w:color="0000FF" w:sz="6" w:space="0"/>
        </w:rPr>
        <w:fldChar w:fldCharType="end"/>
      </w:r>
      <w:bookmarkStart w:id="38" w:name="_Toc311292672"/>
      <w:r>
        <w:rPr>
          <w:rFonts w:hint="default" w:ascii="sans-serif" w:hAnsi="sans-serif" w:eastAsia="sans-serif" w:cs="sans-serif"/>
          <w:b w:val="0"/>
          <w:i w:val="0"/>
          <w:caps w:val="0"/>
          <w:color w:val="0782C1"/>
          <w:spacing w:val="0"/>
          <w:bdr w:val="dotted" w:color="0000FF" w:sz="6" w:space="0"/>
        </w:rPr>
        <w:t>第二节</w:t>
      </w:r>
      <w:bookmarkEnd w:id="38"/>
      <w:r>
        <w:rPr>
          <w:rFonts w:hint="default" w:ascii="sans-serif" w:hAnsi="sans-serif" w:eastAsia="sans-serif" w:cs="sans-serif"/>
          <w:b w:val="0"/>
          <w:i w:val="0"/>
          <w:caps w:val="0"/>
          <w:color w:val="333333"/>
          <w:spacing w:val="0"/>
        </w:rPr>
        <w:t> 优化政策扶持</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创新扶持方式，发挥省级财政服务业专项资金的引导作用，支持各类产业园区尤其是服务业集聚区科技研发、工业设计、创业服务、检验检测认证、金融服务、信息服务、人力资源服务等公共服务平台建设。研究设立政府参股的创业投资基金，尽快启动高技术服务业、文化创意产业投资基金和创业孵化种子基金筹备建设工作。</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加大政府购买公共服务力度，释放政府服务需求对服务市场的拉动效应，推进电子政务、信息安全、云计算、物联网、合同能源管理等新型服务业态的政府采购工作。</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实施税收扶持。切实落实国家已出台的扶持生产性服务业发展的税收优惠政策。企业用于生产性服务业领域的研究开发费用，按照税法规定享受企业所得税前加计扣除政策，鼓励企业加大设计研发投入。生产性服务业企业被认定为高新技术企业的，按照国家税法规定享受高新技术企业相关税收优惠政策。</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加大信贷支持。银行业金融机构对生产性服务企业，特别是拥有自主知识产权的生产性服务业优势企业，在控制风险的前提下，积极拓宽抵质押品范围，开发适合该领域的创新型金融产品，对其合理信贷需求给予支持。鼓励信用担保机构为生产性服务业企业，特别是中小生产性服务业企业提供贷款担保。拥有自主知识产权的生产型服务业企业享受科技型中小企业信贷支持有关政策。</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投融资便利化。充分利用中央和省有关服务业扶持政策，加强生产性服务业投融资平台建设。联合国内外风险投资机构、金融机构及民营资本、债权基金，配合政府财政资金，设立生产性服务业创投基金，培育一批专业性强、成长性好的生产性服务企业；投资一批市场前景好，技术含量高的创意设计项目。完善多元化投融资机制，拓宽生产性服务业项目融资渠道，鼓励并引导社会资金投向生产性服务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建立符合我省实际的生产性服务业统计指标体系，建立完善生产性服务业信息发布制度。培育市场需求，加大政府采购力度，搭建生产性服务企业与制造企业供需对接平台。</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bdr w:val="dotted" w:color="0000FF" w:sz="6" w:space="0"/>
        </w:rPr>
        <w:fldChar w:fldCharType="begin"/>
      </w:r>
      <w:r>
        <w:rPr>
          <w:rFonts w:hint="default" w:ascii="sans-serif" w:hAnsi="sans-serif" w:eastAsia="sans-serif" w:cs="sans-serif"/>
          <w:b w:val="0"/>
          <w:i w:val="0"/>
          <w:caps w:val="0"/>
          <w:color w:val="333333"/>
          <w:spacing w:val="0"/>
          <w:bdr w:val="dotted" w:color="0000FF" w:sz="6" w:space="0"/>
        </w:rPr>
        <w:instrText xml:space="preserve">INCLUDEPICTURE \d "http://www.cdsdzhyxh.org/data:image/gif;base64,R0lGODlhAQABAPABAP///wAAACH5BAEKAAAALAAAAAABAAEAAAICRAEAOw==" \* MERGEFORMATINET </w:instrText>
      </w:r>
      <w:r>
        <w:rPr>
          <w:rFonts w:hint="default" w:ascii="sans-serif" w:hAnsi="sans-serif" w:eastAsia="sans-serif" w:cs="sans-serif"/>
          <w:b w:val="0"/>
          <w:i w:val="0"/>
          <w:caps w:val="0"/>
          <w:color w:val="333333"/>
          <w:spacing w:val="0"/>
          <w:bdr w:val="dotted" w:color="0000FF" w:sz="6" w:space="0"/>
        </w:rPr>
        <w:fldChar w:fldCharType="separate"/>
      </w:r>
      <w:r>
        <w:rPr>
          <w:rFonts w:hint="default" w:ascii="sans-serif" w:hAnsi="sans-serif" w:eastAsia="sans-serif" w:cs="sans-serif"/>
          <w:b w:val="0"/>
          <w:i w:val="0"/>
          <w:caps w:val="0"/>
          <w:color w:val="333333"/>
          <w:spacing w:val="0"/>
          <w:bdr w:val="dotted" w:color="0000FF" w:sz="6" w:space="0"/>
        </w:rPr>
        <w:drawing>
          <wp:inline distT="0" distB="0" distL="114300" distR="114300">
            <wp:extent cx="304800" cy="304800"/>
            <wp:effectExtent l="0" t="0" r="0" b="0"/>
            <wp:docPr id="7" name="图片 1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锚点"/>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bdr w:val="dotted" w:color="0000FF" w:sz="6" w:space="0"/>
        </w:rPr>
        <w:fldChar w:fldCharType="end"/>
      </w:r>
      <w:bookmarkStart w:id="39" w:name="_Toc477539263"/>
      <w:r>
        <w:rPr>
          <w:rFonts w:hint="default" w:ascii="sans-serif" w:hAnsi="sans-serif" w:eastAsia="sans-serif" w:cs="sans-serif"/>
          <w:b w:val="0"/>
          <w:i w:val="0"/>
          <w:caps w:val="0"/>
          <w:color w:val="0782C1"/>
          <w:spacing w:val="0"/>
          <w:bdr w:val="dotted" w:color="0000FF" w:sz="6" w:space="0"/>
        </w:rPr>
        <w:t>第三节</w:t>
      </w:r>
      <w:bookmarkEnd w:id="39"/>
      <w:r>
        <w:rPr>
          <w:rFonts w:hint="default" w:ascii="sans-serif" w:hAnsi="sans-serif" w:eastAsia="sans-serif" w:cs="sans-serif"/>
          <w:b w:val="0"/>
          <w:i w:val="0"/>
          <w:caps w:val="0"/>
          <w:color w:val="333333"/>
          <w:spacing w:val="0"/>
        </w:rPr>
        <w:t> 大力鼓励创新</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鼓励科研机构、企业和高等学校开展基础性、通用性、前瞻性的研究。提高生产性服务业领域的信息化水平，支持信息技术产品的研究开发和推广应用。整合现有资源，建立实用、高效的创意设计基础数据库、资源信息库等公共服务平台，加强资源共享。加快建立以企业为主体、市场为导向、产学研相结合的技术创新体系，引导生产性服务业企业重视技术创新，实现生产性服务业领域的技术创新。包括建设服务业技术创新体系，增加科技创新技术投入和创新源头建设；提高技术创新服务质量；用信息化改造传统生产性服务业，加快服务业电子化、自动化进程，充分利用电子信息技术，不断扩大信息技术在生产性服务业领域的应用。引导企业重视创新能力的培养，鼓励生产性服务企业开展自主品牌建设，对成功申请中国驰名商标和四川省著名商标的服务企业给予表彰。</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40" w:name="_Toc477539264"/>
      <w:r>
        <w:rPr>
          <w:rFonts w:hint="default" w:ascii="sans-serif" w:hAnsi="sans-serif" w:eastAsia="sans-serif" w:cs="sans-serif"/>
          <w:b w:val="0"/>
          <w:i w:val="0"/>
          <w:caps w:val="0"/>
          <w:color w:val="0782C1"/>
          <w:spacing w:val="0"/>
          <w:bdr w:val="dotted" w:color="0000FF" w:sz="6" w:space="0"/>
        </w:rPr>
        <w:t>第四节</w:t>
      </w:r>
      <w:bookmarkEnd w:id="40"/>
      <w:r>
        <w:rPr>
          <w:rFonts w:hint="default" w:ascii="sans-serif" w:hAnsi="sans-serif" w:eastAsia="sans-serif" w:cs="sans-serif"/>
          <w:b w:val="0"/>
          <w:i w:val="0"/>
          <w:caps w:val="0"/>
          <w:color w:val="333333"/>
          <w:spacing w:val="0"/>
        </w:rPr>
        <w:t> 要素保障有力</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在符合土地利用总体规划、城乡规划和产业规划的条件下，合理安排生产性服务业用地，促进节约集约发展。鼓励工业企业利用自有工业用地兴办促进企业转型升级的自营生产性服务业，经依法批准，对提高自有工业用地容积率用于自营生产性服务业的工业企业，可按新用途办理相关手续。选择具备条件的城市和国家服务业综合改革试点区域，鼓励法人、自然人和其他组织通过对城镇低效用地的改造发展生产性服务业。对用电容量在315千伏安以上的通信网络枢纽、互联网数据与灾备中心、云计算中心等重点信息基础设施和信息安全企业,按规定可实行大工业电价政策。扩大服务业企业贷款抵（质）押品范围，积极推进知识产权、股权、特许经营权、预期收益权等抵（质）押贷款业务。</w:t>
      </w:r>
    </w:p>
    <w:p>
      <w:pPr>
        <w:pStyle w:val="3"/>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r>
        <w:rPr>
          <w:rFonts w:hint="default" w:ascii="sans-serif" w:hAnsi="sans-serif" w:eastAsia="sans-serif" w:cs="sans-serif"/>
          <w:b w:val="0"/>
          <w:i w:val="0"/>
          <w:caps w:val="0"/>
          <w:color w:val="333333"/>
          <w:spacing w:val="0"/>
          <w:bdr w:val="dotted" w:color="0000FF" w:sz="6" w:space="0"/>
        </w:rPr>
        <w:fldChar w:fldCharType="begin"/>
      </w:r>
      <w:r>
        <w:rPr>
          <w:rFonts w:hint="default" w:ascii="sans-serif" w:hAnsi="sans-serif" w:eastAsia="sans-serif" w:cs="sans-serif"/>
          <w:b w:val="0"/>
          <w:i w:val="0"/>
          <w:caps w:val="0"/>
          <w:color w:val="333333"/>
          <w:spacing w:val="0"/>
          <w:bdr w:val="dotted" w:color="0000FF" w:sz="6" w:space="0"/>
        </w:rPr>
        <w:instrText xml:space="preserve">INCLUDEPICTURE \d "http://www.cdsdzhyxh.org/data:image/gif;base64,R0lGODlhAQABAPABAP///wAAACH5BAEKAAAALAAAAAABAAEAAAICRAEAOw==" \* MERGEFORMATINET </w:instrText>
      </w:r>
      <w:r>
        <w:rPr>
          <w:rFonts w:hint="default" w:ascii="sans-serif" w:hAnsi="sans-serif" w:eastAsia="sans-serif" w:cs="sans-serif"/>
          <w:b w:val="0"/>
          <w:i w:val="0"/>
          <w:caps w:val="0"/>
          <w:color w:val="333333"/>
          <w:spacing w:val="0"/>
          <w:bdr w:val="dotted" w:color="0000FF" w:sz="6" w:space="0"/>
        </w:rPr>
        <w:fldChar w:fldCharType="separate"/>
      </w:r>
      <w:r>
        <w:rPr>
          <w:rFonts w:hint="default" w:ascii="sans-serif" w:hAnsi="sans-serif" w:eastAsia="sans-serif" w:cs="sans-serif"/>
          <w:b w:val="0"/>
          <w:i w:val="0"/>
          <w:caps w:val="0"/>
          <w:color w:val="333333"/>
          <w:spacing w:val="0"/>
          <w:bdr w:val="dotted" w:color="0000FF" w:sz="6" w:space="0"/>
        </w:rPr>
        <w:drawing>
          <wp:inline distT="0" distB="0" distL="114300" distR="114300">
            <wp:extent cx="304800" cy="304800"/>
            <wp:effectExtent l="0" t="0" r="0" b="0"/>
            <wp:docPr id="8" name="图片 1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锚点"/>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bdr w:val="dotted" w:color="0000FF" w:sz="6" w:space="0"/>
        </w:rPr>
        <w:fldChar w:fldCharType="end"/>
      </w:r>
      <w:bookmarkStart w:id="41" w:name="_Toc311292675"/>
      <w:r>
        <w:rPr>
          <w:rFonts w:hint="default" w:ascii="sans-serif" w:hAnsi="sans-serif" w:eastAsia="sans-serif" w:cs="sans-serif"/>
          <w:b w:val="0"/>
          <w:i w:val="0"/>
          <w:caps w:val="0"/>
          <w:color w:val="0782C1"/>
          <w:spacing w:val="0"/>
          <w:bdr w:val="dotted" w:color="0000FF" w:sz="6" w:space="0"/>
        </w:rPr>
        <w:t>第五节</w:t>
      </w:r>
      <w:bookmarkEnd w:id="41"/>
      <w:r>
        <w:rPr>
          <w:rFonts w:hint="default" w:ascii="sans-serif" w:hAnsi="sans-serif" w:eastAsia="sans-serif" w:cs="sans-serif"/>
          <w:b w:val="0"/>
          <w:i w:val="0"/>
          <w:caps w:val="0"/>
          <w:color w:val="333333"/>
          <w:spacing w:val="0"/>
        </w:rPr>
        <w:t> 人才激励充分</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坚持以需求为导向，多层次、多渠道培养和引进各类生产性服务业所需的各行业人才。积极吸引和聘用国外高层次服务业人才，鼓励海外留学人员回国创业，强化人才奖励与保障制度，为服务业人才提供良好的创业和发展环境。对规模较大或创新能力较强、能引领行业发展的服务业企业高管人员，可根据其工作能力和业绩贡献，参照相关规定破格申报高级经济师资格。积极推进技术入股、管理人员持股、高技能人才岗位津贴、股票期权激励等新型分配方式，建立完善的人才培养、引进和激励和流动机制，努力形成人才加速集聚，有序流动的局面，为加快我省生产性服务业的发展提供人才支持和智力保障。</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附件</w:t>
      </w:r>
    </w:p>
    <w:p>
      <w:pPr>
        <w:pStyle w:val="2"/>
        <w:keepNext w:val="0"/>
        <w:keepLines w:val="0"/>
        <w:widowControl/>
        <w:suppressLineNumbers w:val="0"/>
        <w:spacing w:line="18" w:lineRule="atLeast"/>
        <w:ind w:left="0" w:firstLine="0"/>
        <w:rPr>
          <w:rFonts w:hint="default" w:ascii="sans-serif" w:hAnsi="sans-serif" w:eastAsia="sans-serif" w:cs="sans-serif"/>
          <w:b w:val="0"/>
          <w:i w:val="0"/>
          <w:caps w:val="0"/>
          <w:color w:val="333333"/>
          <w:spacing w:val="0"/>
        </w:rPr>
      </w:pPr>
      <w:bookmarkStart w:id="42" w:name="_Toc477539266"/>
      <w:r>
        <w:rPr>
          <w:rFonts w:hint="default" w:ascii="sans-serif" w:hAnsi="sans-serif" w:eastAsia="sans-serif" w:cs="sans-serif"/>
          <w:b w:val="0"/>
          <w:i w:val="0"/>
          <w:caps w:val="0"/>
          <w:color w:val="0782C1"/>
          <w:spacing w:val="0"/>
          <w:bdr w:val="dotted" w:color="0000FF" w:sz="6" w:space="0"/>
        </w:rPr>
        <w:t>名词解释</w:t>
      </w:r>
      <w:bookmarkEnd w:id="42"/>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1.</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“三大发展战略”和“两个跨越”：</w:t>
      </w:r>
      <w:r>
        <w:rPr>
          <w:rFonts w:hint="default" w:ascii="sans-serif" w:hAnsi="sans-serif" w:eastAsia="sans-serif" w:cs="sans-serif"/>
          <w:b w:val="0"/>
          <w:i w:val="0"/>
          <w:caps w:val="0"/>
          <w:color w:val="333333"/>
          <w:spacing w:val="0"/>
          <w:sz w:val="19"/>
          <w:szCs w:val="19"/>
        </w:rPr>
        <w:t>中共四川省委十届三次全体会议要求我省实施多点多极支撑发展战略、“两化”互动和城乡统筹发展战略、创新驱动发展战略，实现四川由经济大省向经济强省跨越、由总体小康向全面小康跨越。</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2.</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“四众”：</w:t>
      </w:r>
      <w:r>
        <w:rPr>
          <w:rFonts w:hint="default" w:ascii="sans-serif" w:hAnsi="sans-serif" w:eastAsia="sans-serif" w:cs="sans-serif"/>
          <w:b w:val="0"/>
          <w:i w:val="0"/>
          <w:caps w:val="0"/>
          <w:color w:val="333333"/>
          <w:spacing w:val="0"/>
          <w:sz w:val="19"/>
          <w:szCs w:val="19"/>
        </w:rPr>
        <w:t>《国务院关于加快构建大众创业万众创新支撑平台的指导意见》要求加快构建大众创业万众创新支撑平台、推进四众持续健康发展，四众即众创、众包、众扶、众筹。</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3.</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五大新兴先导型服务业：</w:t>
      </w:r>
      <w:r>
        <w:rPr>
          <w:rFonts w:hint="default" w:ascii="sans-serif" w:hAnsi="sans-serif" w:eastAsia="sans-serif" w:cs="sans-serif"/>
          <w:b w:val="0"/>
          <w:i w:val="0"/>
          <w:caps w:val="0"/>
          <w:color w:val="333333"/>
          <w:spacing w:val="0"/>
          <w:sz w:val="19"/>
          <w:szCs w:val="19"/>
        </w:rPr>
        <w:t>根据《四川省五大新兴先导型服务业发展工作推进方案的通知》，四川省五大新兴先导型服务业指电子商务业、现代物流业、现代金融业、科技服务业和养老健康服务业。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4.</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五大高端成长型产业：</w:t>
      </w:r>
      <w:r>
        <w:rPr>
          <w:rFonts w:hint="default" w:ascii="sans-serif" w:hAnsi="sans-serif" w:eastAsia="sans-serif" w:cs="sans-serif"/>
          <w:b w:val="0"/>
          <w:i w:val="0"/>
          <w:caps w:val="0"/>
          <w:color w:val="333333"/>
          <w:spacing w:val="0"/>
          <w:sz w:val="19"/>
          <w:szCs w:val="19"/>
        </w:rPr>
        <w:t>省委办公厅、省政府办公厅发布的《关于建立五大高端成长型产业和56个重大产业项目协调推进机制的通知》要求培育五大高端成长型产业，包括页岩气、节能环保装备、信息安全、航空与燃机、新能源汽车产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5.</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七大优势产业：</w:t>
      </w:r>
      <w:r>
        <w:rPr>
          <w:rFonts w:hint="default" w:ascii="sans-serif" w:hAnsi="sans-serif" w:eastAsia="sans-serif" w:cs="sans-serif"/>
          <w:b w:val="0"/>
          <w:i w:val="0"/>
          <w:caps w:val="0"/>
          <w:color w:val="333333"/>
          <w:spacing w:val="0"/>
          <w:sz w:val="19"/>
          <w:szCs w:val="19"/>
        </w:rPr>
        <w:t>四川省十二届人大一次会议明确指出四川未来五年重点发展七大优势产业，包括电子信息、装备制造、饮料食品、油气化工、钒钛钢铁及稀土、能源电力、汽车制造业。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6.</w:t>
      </w:r>
      <w:r>
        <w:rPr>
          <w:rFonts w:hint="default" w:ascii="sans-serif" w:hAnsi="sans-serif" w:eastAsia="sans-serif" w:cs="sans-serif"/>
          <w:i w:val="0"/>
          <w:caps w:val="0"/>
          <w:color w:val="333333"/>
          <w:spacing w:val="0"/>
          <w:sz w:val="19"/>
          <w:szCs w:val="19"/>
        </w:rPr>
        <w:t> </w:t>
      </w:r>
      <w:r>
        <w:rPr>
          <w:rStyle w:val="7"/>
          <w:rFonts w:hint="default" w:ascii="sans-serif" w:hAnsi="sans-serif" w:eastAsia="sans-serif" w:cs="sans-serif"/>
          <w:i w:val="0"/>
          <w:caps w:val="0"/>
          <w:color w:val="333333"/>
          <w:spacing w:val="0"/>
          <w:sz w:val="19"/>
          <w:szCs w:val="19"/>
        </w:rPr>
        <w:t>十大产业：</w:t>
      </w:r>
      <w:r>
        <w:rPr>
          <w:rFonts w:hint="default" w:ascii="sans-serif" w:hAnsi="sans-serif" w:eastAsia="sans-serif" w:cs="sans-serif"/>
          <w:b w:val="0"/>
          <w:i w:val="0"/>
          <w:caps w:val="0"/>
          <w:color w:val="333333"/>
          <w:spacing w:val="0"/>
          <w:sz w:val="19"/>
          <w:szCs w:val="19"/>
        </w:rPr>
        <w:t>《中国制造2025四川行动计划》指出四川工业重点发展十大产业，包括：新一代信息技术、航空航天与燃机、高效发电和核技术应用、高档数控机床和机器人、轨道交通装备、节能环保装备和新能源汽车、新材料、生物医药和高端医疗设备、农机装备、油气钻采及海洋工程装备等产业。</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7.成渝经济区：</w:t>
      </w:r>
      <w:r>
        <w:rPr>
          <w:rFonts w:hint="default" w:ascii="sans-serif" w:hAnsi="sans-serif" w:eastAsia="sans-serif" w:cs="sans-serif"/>
          <w:b w:val="0"/>
          <w:i w:val="0"/>
          <w:caps w:val="0"/>
          <w:color w:val="333333"/>
          <w:spacing w:val="0"/>
          <w:sz w:val="19"/>
          <w:szCs w:val="19"/>
        </w:rPr>
        <w:t>包括重庆市的万州、涪陵、渝中、大渡口、江北、沙坪坝、九龙坡、南岸、北碚、万盛、渝北、巴南、长寿、江津、合川、永川、南川、双桥、綦江、潼南、铜梁、大足、荣昌、璧山、梁平、丰都、垫江、忠县、开县、云阳、石柱31个区县，四川省的成都、德阳、绵阳、眉山、资阳、遂宁、乐山、雅安、自贡、泸州、内江、南充、宜宾、达州、广安15个市，区域面积20.6万平方公里。</w:t>
      </w:r>
    </w:p>
    <w:p>
      <w:pPr>
        <w:pStyle w:val="5"/>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7"/>
          <w:rFonts w:hint="default" w:ascii="sans-serif" w:hAnsi="sans-serif" w:eastAsia="sans-serif" w:cs="sans-serif"/>
          <w:i w:val="0"/>
          <w:caps w:val="0"/>
          <w:color w:val="333333"/>
          <w:spacing w:val="0"/>
          <w:sz w:val="19"/>
          <w:szCs w:val="19"/>
        </w:rPr>
        <w:t>8.“双核”：</w:t>
      </w:r>
      <w:r>
        <w:rPr>
          <w:rFonts w:hint="default" w:ascii="sans-serif" w:hAnsi="sans-serif" w:eastAsia="sans-serif" w:cs="sans-serif"/>
          <w:b w:val="0"/>
          <w:i w:val="0"/>
          <w:caps w:val="0"/>
          <w:color w:val="333333"/>
          <w:spacing w:val="0"/>
          <w:sz w:val="19"/>
          <w:szCs w:val="19"/>
        </w:rPr>
        <w:t>即成渝经济区总体布局“双核五带”中的“双核”。“双核”即以成都、重庆为核心；“五带”为沿长江发展带、成绵乐发展带、成内渝发展带、成南（遂）渝发展带、渝广达发展带。</w:t>
      </w:r>
    </w:p>
    <w:p>
      <w:pPr>
        <w:keepNext w:val="0"/>
        <w:keepLines w:val="0"/>
        <w:widowControl/>
        <w:suppressLineNumbers w:val="0"/>
        <w:ind w:left="0" w:firstLine="0"/>
        <w:jc w:val="left"/>
        <w:rPr>
          <w:rFonts w:hint="default" w:ascii="sans-serif" w:hAnsi="sans-serif" w:eastAsia="sans-serif" w:cs="sans-serif"/>
          <w:b w:val="0"/>
          <w:i w:val="0"/>
          <w:caps w:val="0"/>
          <w:color w:val="333333"/>
          <w:spacing w:val="0"/>
          <w:sz w:val="19"/>
          <w:szCs w:val="19"/>
        </w:rPr>
      </w:pPr>
    </w:p>
    <w:p>
      <w:pPr>
        <w:keepNext w:val="0"/>
        <w:keepLines w:val="0"/>
        <w:widowControl/>
        <w:suppressLineNumbers w:val="0"/>
        <w:pBdr>
          <w:top w:val="single" w:color="CCCCCC" w:sz="6" w:space="0"/>
          <w:left w:val="none" w:color="auto" w:sz="0" w:space="0"/>
          <w:bottom w:val="none" w:color="auto" w:sz="0" w:space="0"/>
          <w:right w:val="none" w:color="auto" w:sz="0" w:space="0"/>
        </w:pBdr>
      </w:pPr>
      <w:r>
        <w:rPr>
          <w:rFonts w:hint="default" w:ascii="sans-serif" w:hAnsi="sans-serif" w:eastAsia="sans-serif" w:cs="sans-serif"/>
          <w:b w:val="0"/>
          <w:i w:val="0"/>
          <w:caps w:val="0"/>
          <w:color w:val="333333"/>
          <w:spacing w:val="0"/>
          <w:sz w:val="19"/>
          <w:szCs w:val="19"/>
        </w:rPr>
        <w:pict>
          <v:rect id="_x0000_i1039"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pPr>
      <w:bookmarkStart w:id="43" w:name="_ftn1"/>
      <w:r>
        <w:rPr>
          <w:rFonts w:hint="default" w:ascii="sans-serif" w:hAnsi="sans-serif" w:eastAsia="sans-serif" w:cs="sans-serif"/>
          <w:b w:val="0"/>
          <w:i w:val="0"/>
          <w:caps w:val="0"/>
          <w:color w:val="0782C1"/>
          <w:spacing w:val="0"/>
          <w:sz w:val="19"/>
          <w:szCs w:val="19"/>
          <w:bdr w:val="dotted" w:color="0000FF" w:sz="6" w:space="0"/>
        </w:rPr>
        <w:fldChar w:fldCharType="begin"/>
      </w:r>
      <w:r>
        <w:rPr>
          <w:rFonts w:hint="default" w:ascii="sans-serif" w:hAnsi="sans-serif" w:eastAsia="sans-serif" w:cs="sans-serif"/>
          <w:b w:val="0"/>
          <w:i w:val="0"/>
          <w:caps w:val="0"/>
          <w:color w:val="0782C1"/>
          <w:spacing w:val="0"/>
          <w:sz w:val="19"/>
          <w:szCs w:val="19"/>
          <w:bdr w:val="dotted" w:color="0000FF" w:sz="6" w:space="0"/>
        </w:rPr>
        <w:instrText xml:space="preserve"> HYPERLINK "http://www.cdsdzhyxh.org/admin_down.asp?action=edit&amp;id=23" \l "_ftnref1" \o "" </w:instrText>
      </w:r>
      <w:r>
        <w:rPr>
          <w:rFonts w:hint="default" w:ascii="sans-serif" w:hAnsi="sans-serif" w:eastAsia="sans-serif" w:cs="sans-serif"/>
          <w:b w:val="0"/>
          <w:i w:val="0"/>
          <w:caps w:val="0"/>
          <w:color w:val="0782C1"/>
          <w:spacing w:val="0"/>
          <w:sz w:val="19"/>
          <w:szCs w:val="19"/>
          <w:bdr w:val="dotted" w:color="0000FF" w:sz="6" w:space="0"/>
        </w:rPr>
        <w:fldChar w:fldCharType="separate"/>
      </w:r>
      <w:r>
        <w:rPr>
          <w:rStyle w:val="8"/>
          <w:rFonts w:hint="default" w:ascii="sans-serif" w:hAnsi="sans-serif" w:eastAsia="sans-serif" w:cs="sans-serif"/>
          <w:b w:val="0"/>
          <w:i w:val="0"/>
          <w:caps w:val="0"/>
          <w:color w:val="0782C1"/>
          <w:spacing w:val="0"/>
          <w:sz w:val="19"/>
          <w:szCs w:val="19"/>
          <w:bdr w:val="dotted" w:color="0000FF" w:sz="6" w:space="0"/>
        </w:rPr>
        <w:t>[1]</w:t>
      </w:r>
      <w:bookmarkEnd w:id="43"/>
      <w:r>
        <w:rPr>
          <w:rFonts w:hint="default" w:ascii="sans-serif" w:hAnsi="sans-serif" w:eastAsia="sans-serif" w:cs="sans-serif"/>
          <w:b w:val="0"/>
          <w:i w:val="0"/>
          <w:caps w:val="0"/>
          <w:color w:val="0782C1"/>
          <w:spacing w:val="0"/>
          <w:sz w:val="19"/>
          <w:szCs w:val="19"/>
          <w:bdr w:val="dotted" w:color="0000FF" w:sz="6" w:space="0"/>
        </w:rPr>
        <w:fldChar w:fldCharType="end"/>
      </w:r>
      <w:r>
        <w:rPr>
          <w:rFonts w:hint="default" w:ascii="sans-serif" w:hAnsi="sans-serif" w:eastAsia="sans-serif" w:cs="sans-serif"/>
          <w:b w:val="0"/>
          <w:i w:val="0"/>
          <w:caps w:val="0"/>
          <w:color w:val="333333"/>
          <w:spacing w:val="0"/>
          <w:sz w:val="19"/>
          <w:szCs w:val="19"/>
        </w:rPr>
        <w:t> 计算方法，2013年四川省服务业从业人员153.9万人，按照每年增长9%、生产性服务业占60%计算。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86D1A"/>
    <w:rsid w:val="67786D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2018-03-01T06:29:00Z</dcterms:created>
  <dc:creator>Administrator</dc:creator>
  <cp:lastModifiedBy>Administrator</cp:lastModifiedBy>
  <dcterms:modified xsi:type="dcterms:W3CDTF">2018-03-01T06:32:31Z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