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73" w:rsidRDefault="001F5773" w:rsidP="001F5773">
      <w:pPr>
        <w:widowControl/>
        <w:spacing w:line="346" w:lineRule="atLeast"/>
        <w:jc w:val="center"/>
        <w:rPr>
          <w:rFonts w:ascii="Times New Roman" w:eastAsia="华文中宋" w:hAnsi="Times New Roman"/>
          <w:color w:val="000000"/>
          <w:kern w:val="0"/>
          <w:sz w:val="44"/>
          <w:szCs w:val="44"/>
        </w:rPr>
      </w:pPr>
      <w:r>
        <w:rPr>
          <w:rFonts w:ascii="Times New Roman" w:eastAsia="华文中宋" w:hAnsi="Times New Roman"/>
          <w:color w:val="000000"/>
          <w:kern w:val="0"/>
          <w:sz w:val="44"/>
          <w:szCs w:val="44"/>
        </w:rPr>
        <w:t>成都市制造业创新示范中心认定</w:t>
      </w:r>
      <w:r>
        <w:rPr>
          <w:rFonts w:ascii="Times New Roman" w:eastAsia="华文中宋" w:hAnsi="Times New Roman" w:hint="eastAsia"/>
          <w:color w:val="000000"/>
          <w:kern w:val="0"/>
          <w:sz w:val="44"/>
          <w:szCs w:val="44"/>
        </w:rPr>
        <w:t>办法</w:t>
      </w:r>
    </w:p>
    <w:p w:rsidR="001F5773" w:rsidRDefault="001F5773" w:rsidP="001F5773">
      <w:pPr>
        <w:widowControl/>
        <w:spacing w:line="346" w:lineRule="atLeast"/>
        <w:jc w:val="center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2019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版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）</w:t>
      </w:r>
    </w:p>
    <w:p w:rsidR="001F5773" w:rsidRDefault="001F5773" w:rsidP="001F5773">
      <w:pPr>
        <w:widowControl/>
        <w:spacing w:line="346" w:lineRule="atLeast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</w:p>
    <w:p w:rsidR="001F5773" w:rsidRDefault="001F5773" w:rsidP="001F5773">
      <w:pPr>
        <w:widowControl/>
        <w:spacing w:line="420" w:lineRule="atLeast"/>
        <w:ind w:firstLineChars="200" w:firstLine="632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第一章 总则</w:t>
      </w:r>
    </w:p>
    <w:p w:rsidR="001F5773" w:rsidRDefault="001F5773" w:rsidP="001F5773">
      <w:pPr>
        <w:widowControl/>
        <w:spacing w:line="420" w:lineRule="atLeast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以《中国制造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2025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》为指导，贯彻创新、协调、绿色、开放、共享的发展理念，坚持市场导向、企业主体、政府推动，加强供给侧结构性改革，在产业领域增强创新驱动能力，加快构建现代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化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制造业体系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。为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鼓励制造业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技术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类、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产业升级类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、体制机制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类等领域的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创新示范应用，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做好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制造业创新示范中心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认定工作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，制订本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办法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。</w:t>
      </w:r>
    </w:p>
    <w:p w:rsidR="001F5773" w:rsidRDefault="001F5773" w:rsidP="001F5773">
      <w:pPr>
        <w:widowControl/>
        <w:spacing w:line="346" w:lineRule="atLeast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/>
          <w:b/>
          <w:color w:val="000000"/>
          <w:kern w:val="0"/>
          <w:sz w:val="32"/>
          <w:szCs w:val="32"/>
        </w:rPr>
        <w:t>第一条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成都市制造业创新示范中心是指依法在我市范围内登记注册，在研发、制造、应用等环节体现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协同、示范、应用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效应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以制造业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或服务制造企业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为主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的独立法人（对于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2018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年已获批省级及以上制造业创新中心的（需提供证明文件），可在提交市级认定材料后，在终审环节自动视为成都市制造业创新示范中心）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。</w:t>
      </w:r>
    </w:p>
    <w:p w:rsidR="001F5773" w:rsidRDefault="001F5773" w:rsidP="001F5773">
      <w:pPr>
        <w:adjustRightInd w:val="0"/>
        <w:snapToGrid w:val="0"/>
        <w:spacing w:line="360" w:lineRule="auto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/>
          <w:b/>
          <w:color w:val="000000"/>
          <w:kern w:val="0"/>
          <w:sz w:val="32"/>
          <w:szCs w:val="32"/>
        </w:rPr>
        <w:t>第</w:t>
      </w:r>
      <w:r>
        <w:rPr>
          <w:rFonts w:ascii="Times New Roman" w:eastAsia="华文仿宋" w:hAnsi="Times New Roman" w:hint="eastAsia"/>
          <w:b/>
          <w:color w:val="000000"/>
          <w:kern w:val="0"/>
          <w:sz w:val="32"/>
          <w:szCs w:val="32"/>
        </w:rPr>
        <w:t>二</w:t>
      </w:r>
      <w:r>
        <w:rPr>
          <w:rFonts w:ascii="Times New Roman" w:eastAsia="华文仿宋" w:hAnsi="Times New Roman"/>
          <w:b/>
          <w:color w:val="000000"/>
          <w:kern w:val="0"/>
          <w:sz w:val="32"/>
          <w:szCs w:val="32"/>
        </w:rPr>
        <w:t>条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成都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市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经济和信息化局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负责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组织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开展全市制造业创新示范中心认定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。</w:t>
      </w:r>
    </w:p>
    <w:p w:rsidR="001F5773" w:rsidRDefault="001F5773" w:rsidP="001F5773">
      <w:pPr>
        <w:adjustRightInd w:val="0"/>
        <w:snapToGrid w:val="0"/>
        <w:spacing w:line="360" w:lineRule="auto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/>
          <w:b/>
          <w:color w:val="000000"/>
          <w:kern w:val="0"/>
          <w:sz w:val="32"/>
          <w:szCs w:val="32"/>
        </w:rPr>
        <w:t>第</w:t>
      </w:r>
      <w:r>
        <w:rPr>
          <w:rFonts w:ascii="Times New Roman" w:eastAsia="华文仿宋" w:hAnsi="Times New Roman" w:hint="eastAsia"/>
          <w:b/>
          <w:color w:val="000000"/>
          <w:kern w:val="0"/>
          <w:sz w:val="32"/>
          <w:szCs w:val="32"/>
        </w:rPr>
        <w:t>三</w:t>
      </w:r>
      <w:r>
        <w:rPr>
          <w:rFonts w:ascii="Times New Roman" w:eastAsia="华文仿宋" w:hAnsi="Times New Roman"/>
          <w:b/>
          <w:color w:val="000000"/>
          <w:kern w:val="0"/>
          <w:sz w:val="32"/>
          <w:szCs w:val="32"/>
        </w:rPr>
        <w:t>条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符合认定条件的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制造业创新示范机构（企业），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自愿向所属地区（市）县工业和信息化主管部门提出书面申请。</w:t>
      </w:r>
    </w:p>
    <w:p w:rsidR="001F5773" w:rsidRDefault="001F5773" w:rsidP="001F5773">
      <w:pPr>
        <w:adjustRightInd w:val="0"/>
        <w:snapToGrid w:val="0"/>
        <w:spacing w:line="360" w:lineRule="auto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 w:hint="eastAsia"/>
          <w:b/>
          <w:color w:val="000000"/>
          <w:kern w:val="0"/>
          <w:sz w:val="32"/>
          <w:szCs w:val="32"/>
        </w:rPr>
        <w:t>第四条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区（市）县工业和信息化主管部门对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机构（企业）的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申请进行初审，并将初审合格的认定申报书及相关申报材料上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lastRenderedPageBreak/>
        <w:t>报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成都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市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经济和信息化局，并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配合市级部门对制造业创新示范中心建设开展指导和服务工作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。</w:t>
      </w:r>
    </w:p>
    <w:p w:rsidR="001F5773" w:rsidRDefault="001F5773" w:rsidP="001F5773">
      <w:pPr>
        <w:widowControl/>
        <w:spacing w:line="420" w:lineRule="atLeast"/>
        <w:ind w:firstLineChars="200" w:firstLine="632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第二章 认定依据</w:t>
      </w:r>
    </w:p>
    <w:p w:rsidR="001F5773" w:rsidRDefault="001F5773" w:rsidP="001F5773">
      <w:pPr>
        <w:adjustRightInd w:val="0"/>
        <w:snapToGrid w:val="0"/>
        <w:spacing w:line="310" w:lineRule="auto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/>
          <w:b/>
          <w:color w:val="000000"/>
          <w:kern w:val="0"/>
          <w:sz w:val="32"/>
          <w:szCs w:val="32"/>
        </w:rPr>
        <w:t>第</w:t>
      </w:r>
      <w:r>
        <w:rPr>
          <w:rFonts w:ascii="Times New Roman" w:eastAsia="华文仿宋" w:hAnsi="Times New Roman" w:hint="eastAsia"/>
          <w:b/>
          <w:color w:val="000000"/>
          <w:kern w:val="0"/>
          <w:sz w:val="32"/>
          <w:szCs w:val="32"/>
        </w:rPr>
        <w:t>五</w:t>
      </w:r>
      <w:r>
        <w:rPr>
          <w:rFonts w:ascii="Times New Roman" w:eastAsia="华文仿宋" w:hAnsi="Times New Roman"/>
          <w:b/>
          <w:color w:val="000000"/>
          <w:kern w:val="0"/>
          <w:sz w:val="32"/>
          <w:szCs w:val="32"/>
        </w:rPr>
        <w:t>条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成都市制造业创新示范中心包括但不限于以下几类：</w:t>
      </w:r>
    </w:p>
    <w:p w:rsidR="001F5773" w:rsidRDefault="001F5773" w:rsidP="001F5773">
      <w:pPr>
        <w:widowControl/>
        <w:spacing w:line="346" w:lineRule="atLeast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（一）技术创新示范类。致力于解决制约行业发展的共性关键技术瓶颈、开展共性关键技术和跨行业融合性技术研发、转化推广先进适用技术和标准、牵头制定行业标准、带动产业转型升级，拥有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国家级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核心技术知识产权并取得相应成果的。</w:t>
      </w:r>
    </w:p>
    <w:p w:rsidR="001F5773" w:rsidRDefault="001F5773" w:rsidP="001F5773">
      <w:pPr>
        <w:widowControl/>
        <w:spacing w:line="346" w:lineRule="atLeast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（二）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产业升级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创新示范类</w:t>
      </w:r>
    </w:p>
    <w:p w:rsidR="001F5773" w:rsidRDefault="001F5773" w:rsidP="001F5773">
      <w:pPr>
        <w:widowControl/>
        <w:spacing w:line="346" w:lineRule="atLeast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 xml:space="preserve">1. 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智能化创新示范。积极推动两化融合，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主动应用新技术、新工艺、新装备，参加数字化车间和智能工厂应用试点示范，全员劳动生产率、产品质量、品牌影响力明显提高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，在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重点领域取得明显进展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、具有示范效应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的。</w:t>
      </w:r>
    </w:p>
    <w:p w:rsidR="001F5773" w:rsidRDefault="001F5773" w:rsidP="001F5773">
      <w:pPr>
        <w:widowControl/>
        <w:spacing w:line="346" w:lineRule="atLeast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服务型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创新示范。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由提供设备向提供系统集成总承包服务转变；由提供产品向提供整体解决方案转变；基于自身平台对外提供技术委托研发、标准研制和试验验证、知识产权协同运用、检验检测、企业孵化、人员培训、市场信息服务、可行性研究、项目评价等服务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取得创新并具有示范效应的。</w:t>
      </w:r>
    </w:p>
    <w:p w:rsidR="001F5773" w:rsidRDefault="001F5773" w:rsidP="001F5773">
      <w:pPr>
        <w:widowControl/>
        <w:spacing w:line="346" w:lineRule="atLeast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 xml:space="preserve">3. 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绿色</w:t>
      </w:r>
      <w:proofErr w:type="gramStart"/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化创新</w:t>
      </w:r>
      <w:proofErr w:type="gramEnd"/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示范。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实施生产线绿色改造升级，使用先进清洁、低碳技术和高效节能设备，工业增加值能耗、物耗及污染物排放明显下降，形成示范效应的。</w:t>
      </w:r>
    </w:p>
    <w:p w:rsidR="001F5773" w:rsidRDefault="001F5773" w:rsidP="001F5773">
      <w:pPr>
        <w:widowControl/>
        <w:spacing w:line="346" w:lineRule="atLeast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（三）体制机制创新示范类</w:t>
      </w:r>
    </w:p>
    <w:p w:rsidR="001F5773" w:rsidRDefault="001F5773" w:rsidP="001F5773">
      <w:pPr>
        <w:widowControl/>
        <w:spacing w:line="346" w:lineRule="atLeast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lastRenderedPageBreak/>
        <w:t xml:space="preserve">1. 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政产学研协同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创新示范。自主搭建创新应用促进中心、建设新型产业技术研究院、实施产业集群协同创新重大项目、打造</w:t>
      </w:r>
      <w:proofErr w:type="gramStart"/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众创空间</w:t>
      </w:r>
      <w:proofErr w:type="gramEnd"/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引领区、构建省级及其以上协同创新平台的；在科技成果“三权”（即科技成果的</w:t>
      </w:r>
      <w:r w:rsidRPr="007F3E97">
        <w:rPr>
          <w:rFonts w:ascii="Times New Roman" w:eastAsia="华文仿宋" w:hAnsi="Times New Roman"/>
          <w:color w:val="000000"/>
          <w:kern w:val="0"/>
          <w:sz w:val="32"/>
          <w:szCs w:val="32"/>
        </w:rPr>
        <w:t>处置权、收益权、使用权</w:t>
      </w:r>
      <w:r w:rsidRPr="007F3E97"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改革等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全面创新改革试验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中形成省级及其以上改革经验的；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促进了创新资源开放共享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推动了重大技术成果在蓉产业化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的。</w:t>
      </w:r>
    </w:p>
    <w:p w:rsidR="001F5773" w:rsidRDefault="001F5773" w:rsidP="001F5773">
      <w:pPr>
        <w:widowControl/>
        <w:spacing w:line="346" w:lineRule="atLeast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 xml:space="preserve"> 2. 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军民融合机制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创新示范。建立搭建国家级军民融合创新试验示范平台、军民融合开放平台的；</w:t>
      </w:r>
      <w:r w:rsidRPr="00970B4B"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参与了军工成果处置权、收益权管理改革试点的；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形成“强核心、大配套、小核心、大协作”等产业集群发展模式等省级以上改革经验的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。</w:t>
      </w:r>
    </w:p>
    <w:p w:rsidR="001F5773" w:rsidRDefault="001F5773" w:rsidP="001F5773">
      <w:pPr>
        <w:widowControl/>
        <w:spacing w:line="346" w:lineRule="atLeast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.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开放合作模式创新示范。参与区域协同创新共同体建设，搭建海外人才工作站，建成国际合作产业园区，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在打通技术、组织、人才、商业、资本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的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分割与壁垒，推动机制、模式和管理创新方面取得实效并具有示范效应的。</w:t>
      </w:r>
    </w:p>
    <w:p w:rsidR="001F5773" w:rsidRDefault="001F5773" w:rsidP="001F5773">
      <w:pPr>
        <w:adjustRightInd w:val="0"/>
        <w:snapToGrid w:val="0"/>
        <w:spacing w:line="310" w:lineRule="auto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/>
          <w:b/>
          <w:color w:val="000000"/>
          <w:kern w:val="0"/>
          <w:sz w:val="32"/>
          <w:szCs w:val="32"/>
        </w:rPr>
        <w:t>第</w:t>
      </w:r>
      <w:r>
        <w:rPr>
          <w:rFonts w:ascii="Times New Roman" w:eastAsia="华文仿宋" w:hAnsi="Times New Roman" w:hint="eastAsia"/>
          <w:b/>
          <w:color w:val="000000"/>
          <w:kern w:val="0"/>
          <w:sz w:val="32"/>
          <w:szCs w:val="32"/>
        </w:rPr>
        <w:t>六</w:t>
      </w:r>
      <w:r>
        <w:rPr>
          <w:rFonts w:ascii="Times New Roman" w:eastAsia="华文仿宋" w:hAnsi="Times New Roman"/>
          <w:b/>
          <w:color w:val="000000"/>
          <w:kern w:val="0"/>
          <w:sz w:val="32"/>
          <w:szCs w:val="32"/>
        </w:rPr>
        <w:t>条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成都市制造业创新示范中心须具备以下条件：</w:t>
      </w:r>
    </w:p>
    <w:p w:rsidR="001F5773" w:rsidRDefault="001F5773" w:rsidP="001F5773">
      <w:pPr>
        <w:adjustRightInd w:val="0"/>
        <w:snapToGrid w:val="0"/>
        <w:spacing w:line="310" w:lineRule="auto"/>
        <w:ind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（一）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依法在我市范围内登记注册的独立法人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，位于我市产业功能区内，创新示范产业领域须符合功能</w:t>
      </w:r>
      <w:proofErr w:type="gramStart"/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区产业</w:t>
      </w:r>
      <w:proofErr w:type="gramEnd"/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定位；</w:t>
      </w:r>
    </w:p>
    <w:p w:rsidR="001F5773" w:rsidRDefault="001F5773" w:rsidP="001F5773">
      <w:pPr>
        <w:ind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（二）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建立了高效协同的运行机制、市场化的知识产权与技术成果转化机制和现代企业制度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，项目已投运或机构（企业）正常运营；</w:t>
      </w:r>
    </w:p>
    <w:p w:rsidR="001F5773" w:rsidRDefault="001F5773" w:rsidP="001F5773">
      <w:pPr>
        <w:adjustRightInd w:val="0"/>
        <w:snapToGrid w:val="0"/>
        <w:spacing w:line="310" w:lineRule="auto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三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）具备了自我可持续发展能力，拥有独立的技术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研发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团队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；</w:t>
      </w:r>
    </w:p>
    <w:p w:rsidR="001F5773" w:rsidRDefault="001F5773" w:rsidP="001F5773">
      <w:pPr>
        <w:adjustRightInd w:val="0"/>
        <w:snapToGrid w:val="0"/>
        <w:spacing w:line="310" w:lineRule="auto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四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）代表了本领域先进水平，具有行业引领作用。</w:t>
      </w:r>
    </w:p>
    <w:p w:rsidR="001F5773" w:rsidRDefault="001F5773" w:rsidP="001F5773">
      <w:pPr>
        <w:adjustRightInd w:val="0"/>
        <w:snapToGrid w:val="0"/>
        <w:spacing w:line="310" w:lineRule="auto"/>
        <w:ind w:firstLineChars="200" w:firstLine="632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第三章 认定流程</w:t>
      </w:r>
    </w:p>
    <w:p w:rsidR="001F5773" w:rsidRDefault="001F5773" w:rsidP="001F5773">
      <w:pPr>
        <w:adjustRightInd w:val="0"/>
        <w:snapToGrid w:val="0"/>
        <w:spacing w:line="310" w:lineRule="auto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 w:hint="eastAsia"/>
          <w:b/>
          <w:color w:val="000000"/>
          <w:kern w:val="0"/>
          <w:sz w:val="32"/>
          <w:szCs w:val="32"/>
        </w:rPr>
        <w:lastRenderedPageBreak/>
        <w:t>第七条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成都市制造业创新示范中心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认定流程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：</w:t>
      </w:r>
    </w:p>
    <w:p w:rsidR="001F5773" w:rsidRDefault="001F5773" w:rsidP="001F5773">
      <w:pPr>
        <w:adjustRightInd w:val="0"/>
        <w:snapToGrid w:val="0"/>
        <w:spacing w:line="310" w:lineRule="auto"/>
        <w:ind w:firstLineChars="200" w:firstLine="632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（一）申报机构（企业）向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区（市）县工业和信息化主管部门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提出申请并按要求上报申请材料，申请材料包括《成都市制造业创新示范中心建设方案》及必要的证明材料（详见每年度市级创新示范中心认定</w:t>
      </w:r>
      <w:r w:rsidRPr="0081099B"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通知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，另发）；</w:t>
      </w:r>
    </w:p>
    <w:p w:rsidR="001F5773" w:rsidRDefault="001F5773" w:rsidP="001F5773">
      <w:pPr>
        <w:adjustRightInd w:val="0"/>
        <w:snapToGrid w:val="0"/>
        <w:spacing w:line="310" w:lineRule="auto"/>
        <w:ind w:firstLineChars="200" w:firstLine="632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（二）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区（市）县工业和信息化主管部门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对上报的申请材料进行初审通过后，将申报单位的申请材料和审查意见（加盖鲜章、一式三份，含电子版）上报至成都市经济和信息化局；</w:t>
      </w:r>
    </w:p>
    <w:p w:rsidR="001F5773" w:rsidRDefault="001F5773" w:rsidP="001F5773">
      <w:pPr>
        <w:adjustRightInd w:val="0"/>
        <w:snapToGrid w:val="0"/>
        <w:spacing w:line="310" w:lineRule="auto"/>
        <w:ind w:firstLineChars="200" w:firstLine="632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（三）成都市经济和信息化局组织专家对申报材料进行评审，若有必要将组织现场核查；</w:t>
      </w:r>
    </w:p>
    <w:p w:rsidR="001F5773" w:rsidRDefault="001F5773" w:rsidP="001F5773">
      <w:pPr>
        <w:adjustRightInd w:val="0"/>
        <w:snapToGrid w:val="0"/>
        <w:spacing w:line="310" w:lineRule="auto"/>
        <w:ind w:firstLineChars="200" w:firstLine="632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（四）成都市经济和信息化局依据专家评审意见及现场核查情况（如有），确定市级创新示范中心名单；</w:t>
      </w:r>
    </w:p>
    <w:p w:rsidR="001F5773" w:rsidRDefault="001F5773" w:rsidP="001F5773">
      <w:pPr>
        <w:adjustRightInd w:val="0"/>
        <w:snapToGrid w:val="0"/>
        <w:spacing w:line="310" w:lineRule="auto"/>
        <w:ind w:firstLineChars="200" w:firstLine="632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（五）获批为市级制造业创新示范中心的，由成都市经济和信息化局授予“成都市制造业创新示范中心”牌子。</w:t>
      </w:r>
    </w:p>
    <w:p w:rsidR="001F5773" w:rsidRDefault="001F5773" w:rsidP="001F5773">
      <w:pPr>
        <w:adjustRightInd w:val="0"/>
        <w:snapToGrid w:val="0"/>
        <w:spacing w:line="310" w:lineRule="auto"/>
        <w:ind w:firstLineChars="200" w:firstLine="632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第四章 激励与管理</w:t>
      </w:r>
    </w:p>
    <w:p w:rsidR="001F5773" w:rsidRDefault="001F5773" w:rsidP="001F5773">
      <w:pPr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 w:hint="eastAsia"/>
          <w:b/>
          <w:color w:val="000000"/>
          <w:kern w:val="0"/>
          <w:sz w:val="32"/>
          <w:szCs w:val="32"/>
        </w:rPr>
        <w:t>第八条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市工业发展资金每年安排</w:t>
      </w:r>
      <w:proofErr w:type="gramStart"/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专项对</w:t>
      </w:r>
      <w:proofErr w:type="gramEnd"/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市级创新示范中心建设项目予以支持（需另行申报）。</w:t>
      </w:r>
    </w:p>
    <w:p w:rsidR="001F5773" w:rsidRDefault="001F5773" w:rsidP="001F5773">
      <w:pPr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 w:hint="eastAsia"/>
          <w:b/>
          <w:color w:val="000000"/>
          <w:kern w:val="0"/>
          <w:sz w:val="32"/>
          <w:szCs w:val="32"/>
        </w:rPr>
        <w:t>第九条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积极推荐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运行良好的市级创新示范中心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争取国家和省支持。</w:t>
      </w:r>
    </w:p>
    <w:p w:rsidR="001F5773" w:rsidRDefault="001F5773" w:rsidP="001F5773">
      <w:pPr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 w:hint="eastAsia"/>
          <w:b/>
          <w:color w:val="000000"/>
          <w:kern w:val="0"/>
          <w:sz w:val="32"/>
          <w:szCs w:val="32"/>
        </w:rPr>
        <w:t>第十条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各市级创新示范中心应及时将名称变更、股东（成员单位）变更等重大事项，通过原申报渠道报送至成都市经济和信息化局备案。</w:t>
      </w:r>
    </w:p>
    <w:p w:rsidR="001F5773" w:rsidRDefault="001F5773" w:rsidP="001F5773">
      <w:pPr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 w:hint="eastAsia"/>
          <w:b/>
          <w:color w:val="000000"/>
          <w:kern w:val="0"/>
          <w:sz w:val="32"/>
          <w:szCs w:val="32"/>
        </w:rPr>
        <w:t>第十一条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有下列情形之一的，将视情况采取通报批评、收回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lastRenderedPageBreak/>
        <w:t>财政支持资金、撤销市级创新示范中心等措施：</w:t>
      </w:r>
    </w:p>
    <w:p w:rsidR="001F5773" w:rsidRPr="00661654" w:rsidRDefault="001F5773" w:rsidP="001F5773">
      <w:pPr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（一）</w:t>
      </w:r>
      <w:r w:rsidRPr="00661654"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逾期未报送相关材料的；</w:t>
      </w:r>
    </w:p>
    <w:p w:rsidR="001F5773" w:rsidRPr="00661654" w:rsidRDefault="001F5773" w:rsidP="001F5773">
      <w:pPr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 w:rsidRPr="00661654"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（二）提供虚假材料或数据的；</w:t>
      </w:r>
    </w:p>
    <w:p w:rsidR="001F5773" w:rsidRPr="00661654" w:rsidRDefault="001F5773" w:rsidP="001F5773">
      <w:pPr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 w:rsidRPr="00661654"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（三）发生重大质量、安全事故的；</w:t>
      </w:r>
    </w:p>
    <w:p w:rsidR="001F5773" w:rsidRPr="00661654" w:rsidRDefault="001F5773" w:rsidP="001F5773">
      <w:pPr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 w:rsidRPr="00661654"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（四）创新示范中心所在机构（企业）依法终止的；</w:t>
      </w:r>
    </w:p>
    <w:p w:rsidR="001F5773" w:rsidRDefault="001F5773" w:rsidP="001F5773">
      <w:pPr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 w:rsidRPr="00661654"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（五）其他违反市级创新示范中心建设要求的。</w:t>
      </w:r>
    </w:p>
    <w:p w:rsidR="001F5773" w:rsidRDefault="001F5773" w:rsidP="001F5773">
      <w:pPr>
        <w:adjustRightInd w:val="0"/>
        <w:snapToGrid w:val="0"/>
        <w:spacing w:line="310" w:lineRule="auto"/>
        <w:ind w:firstLineChars="200" w:firstLine="632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第五章 附则</w:t>
      </w:r>
    </w:p>
    <w:p w:rsidR="001F5773" w:rsidRDefault="001F5773" w:rsidP="001F5773">
      <w:pPr>
        <w:adjustRightInd w:val="0"/>
        <w:snapToGrid w:val="0"/>
        <w:spacing w:line="360" w:lineRule="auto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/>
          <w:b/>
          <w:color w:val="000000"/>
          <w:kern w:val="0"/>
          <w:sz w:val="32"/>
          <w:szCs w:val="32"/>
        </w:rPr>
        <w:t>第</w:t>
      </w:r>
      <w:r>
        <w:rPr>
          <w:rFonts w:ascii="Times New Roman" w:eastAsia="华文仿宋" w:hAnsi="Times New Roman" w:hint="eastAsia"/>
          <w:b/>
          <w:color w:val="000000"/>
          <w:kern w:val="0"/>
          <w:sz w:val="32"/>
          <w:szCs w:val="32"/>
        </w:rPr>
        <w:t>十二</w:t>
      </w:r>
      <w:r>
        <w:rPr>
          <w:rFonts w:ascii="Times New Roman" w:eastAsia="华文仿宋" w:hAnsi="Times New Roman"/>
          <w:b/>
          <w:color w:val="000000"/>
          <w:kern w:val="0"/>
          <w:sz w:val="32"/>
          <w:szCs w:val="32"/>
        </w:rPr>
        <w:t>条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每年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前由成都市经济和信息化局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统一组织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开展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申报、审核、认定、公布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工作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；必要时，可根据需要，择时组织申报认定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工作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。</w:t>
      </w:r>
    </w:p>
    <w:p w:rsidR="001F5773" w:rsidRDefault="001F5773" w:rsidP="001F5773">
      <w:pPr>
        <w:adjustRightInd w:val="0"/>
        <w:snapToGrid w:val="0"/>
        <w:spacing w:line="360" w:lineRule="auto"/>
        <w:ind w:firstLineChars="200" w:firstLine="632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/>
          <w:b/>
          <w:color w:val="000000"/>
          <w:kern w:val="0"/>
          <w:sz w:val="32"/>
          <w:szCs w:val="32"/>
        </w:rPr>
        <w:t>第</w:t>
      </w:r>
      <w:r>
        <w:rPr>
          <w:rFonts w:ascii="Times New Roman" w:eastAsia="华文仿宋" w:hAnsi="Times New Roman" w:hint="eastAsia"/>
          <w:b/>
          <w:color w:val="000000"/>
          <w:kern w:val="0"/>
          <w:sz w:val="32"/>
          <w:szCs w:val="32"/>
        </w:rPr>
        <w:t>十三</w:t>
      </w:r>
      <w:r>
        <w:rPr>
          <w:rFonts w:ascii="Times New Roman" w:eastAsia="华文仿宋" w:hAnsi="Times New Roman"/>
          <w:b/>
          <w:color w:val="000000"/>
          <w:kern w:val="0"/>
          <w:sz w:val="32"/>
          <w:szCs w:val="32"/>
        </w:rPr>
        <w:t>条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本办法由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成都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市经信</w:t>
      </w:r>
      <w:r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和信息化局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负责解释，自颁布之日起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30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日后施行，有效期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年。</w:t>
      </w:r>
    </w:p>
    <w:p w:rsidR="001F5773" w:rsidRDefault="001F5773" w:rsidP="001F5773"/>
    <w:p w:rsidR="001F5773" w:rsidRDefault="001F5773" w:rsidP="001F5773"/>
    <w:p w:rsidR="001F5773" w:rsidRDefault="001F5773" w:rsidP="001F5773">
      <w:pPr>
        <w:widowControl/>
        <w:spacing w:line="640" w:lineRule="exact"/>
        <w:ind w:firstLineChars="1300" w:firstLine="4106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成都市经济和信息化局</w:t>
      </w:r>
    </w:p>
    <w:p w:rsidR="001F5773" w:rsidRDefault="001F5773" w:rsidP="001F5773">
      <w:pPr>
        <w:ind w:firstLineChars="1400" w:firstLine="4422"/>
      </w:pPr>
      <w:r w:rsidRPr="00970B4B"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2019</w:t>
      </w:r>
      <w:r w:rsidRPr="00970B4B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年</w:t>
      </w:r>
      <w:r w:rsidRPr="00970B4B"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4</w:t>
      </w:r>
      <w:r w:rsidRPr="00970B4B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23</w:t>
      </w:r>
      <w:r w:rsidRPr="00970B4B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日</w:t>
      </w:r>
    </w:p>
    <w:p w:rsidR="001946ED" w:rsidRPr="001F5773" w:rsidRDefault="001946ED">
      <w:bookmarkStart w:id="0" w:name="_GoBack"/>
      <w:bookmarkEnd w:id="0"/>
    </w:p>
    <w:sectPr w:rsidR="001946ED" w:rsidRPr="001F5773">
      <w:pgSz w:w="11906" w:h="16838"/>
      <w:pgMar w:top="1474" w:right="1474" w:bottom="1474" w:left="1474" w:header="1134" w:footer="1701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73"/>
    <w:rsid w:val="001946ED"/>
    <w:rsid w:val="001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1204</Characters>
  <Application>Microsoft Office Word</Application>
  <DocSecurity>0</DocSecurity>
  <Lines>109</Lines>
  <Paragraphs>86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syk</cp:lastModifiedBy>
  <cp:revision>1</cp:revision>
  <dcterms:created xsi:type="dcterms:W3CDTF">2019-05-13T02:40:00Z</dcterms:created>
  <dcterms:modified xsi:type="dcterms:W3CDTF">2019-05-13T02:41:00Z</dcterms:modified>
</cp:coreProperties>
</file>